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E8E8E8" w:themeColor="background2"/>
  <w:body>
    <w:p w14:paraId="14E76717" w14:textId="0507C230" w:rsidR="00331C29" w:rsidRDefault="009444ED">
      <w:r>
        <w:rPr>
          <w:rFonts w:ascii="Arial" w:hAnsi="Arial" w:cs="Arial"/>
          <w:noProof/>
          <w:color w:val="000000"/>
          <w:sz w:val="22"/>
          <w:szCs w:val="22"/>
          <w:bdr w:val="none" w:sz="0" w:space="0" w:color="auto" w:frame="1"/>
        </w:rPr>
        <w:drawing>
          <wp:anchor distT="0" distB="0" distL="114300" distR="114300" simplePos="0" relativeHeight="251658240" behindDoc="0" locked="0" layoutInCell="1" allowOverlap="1" wp14:anchorId="563A43E7" wp14:editId="2B259F8F">
            <wp:simplePos x="0" y="0"/>
            <wp:positionH relativeFrom="column">
              <wp:posOffset>533400</wp:posOffset>
            </wp:positionH>
            <wp:positionV relativeFrom="paragraph">
              <wp:posOffset>-333375</wp:posOffset>
            </wp:positionV>
            <wp:extent cx="5838825" cy="8758238"/>
            <wp:effectExtent l="0" t="0" r="0" b="5080"/>
            <wp:wrapNone/>
            <wp:docPr id="357367335" name="Picture 3" descr="A person holding a mop and a clip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367335" name="Picture 3" descr="A person holding a mop and a clipboard&#10;&#10;AI-generated content may be incorrect."/>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838825" cy="875823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698465" w14:textId="3E32268B" w:rsidR="005773BA" w:rsidRDefault="005773BA"/>
    <w:p w14:paraId="5A3D42E4" w14:textId="31100781" w:rsidR="005773BA" w:rsidRDefault="005773BA"/>
    <w:p w14:paraId="4A071C60" w14:textId="7673B67C" w:rsidR="005773BA" w:rsidRDefault="005773BA"/>
    <w:p w14:paraId="4377F7AB" w14:textId="6C2E315B" w:rsidR="005773BA" w:rsidRDefault="005773BA"/>
    <w:p w14:paraId="016E55E3" w14:textId="097D429D" w:rsidR="005773BA" w:rsidRDefault="005773BA"/>
    <w:p w14:paraId="6BBA8FF1" w14:textId="7A6426EA" w:rsidR="005773BA" w:rsidRDefault="005773BA"/>
    <w:p w14:paraId="481609FD" w14:textId="186FC1FF" w:rsidR="005773BA" w:rsidRDefault="005773BA"/>
    <w:p w14:paraId="1A33C2C9" w14:textId="37E74E8A" w:rsidR="005773BA" w:rsidRDefault="005773BA"/>
    <w:p w14:paraId="60354214" w14:textId="431A9618" w:rsidR="005773BA" w:rsidRDefault="005773BA"/>
    <w:p w14:paraId="63B0432F" w14:textId="77777777" w:rsidR="005773BA" w:rsidRDefault="005773BA"/>
    <w:p w14:paraId="4E5E9528" w14:textId="465BEA6D" w:rsidR="005773BA" w:rsidRDefault="005773BA"/>
    <w:p w14:paraId="42A995CF" w14:textId="77777777" w:rsidR="005773BA" w:rsidRDefault="005773BA"/>
    <w:p w14:paraId="2F203542" w14:textId="772DC5F7" w:rsidR="005773BA" w:rsidRDefault="005773BA"/>
    <w:p w14:paraId="240CF36E" w14:textId="77777777" w:rsidR="005773BA" w:rsidRDefault="005773BA"/>
    <w:p w14:paraId="7523B9C5" w14:textId="6A658BF8" w:rsidR="005773BA" w:rsidRDefault="005773BA"/>
    <w:p w14:paraId="28EEF9EF" w14:textId="6606ED3E" w:rsidR="005773BA" w:rsidRDefault="005773BA"/>
    <w:p w14:paraId="0C10DF3F" w14:textId="0A553872" w:rsidR="005773BA" w:rsidRDefault="005773BA"/>
    <w:p w14:paraId="0A1AEF90" w14:textId="5E4399C7" w:rsidR="005773BA" w:rsidRDefault="005773BA"/>
    <w:p w14:paraId="3308E34B" w14:textId="17BF97E0" w:rsidR="005773BA" w:rsidRDefault="005773BA"/>
    <w:p w14:paraId="029E0CC2" w14:textId="1725EF93" w:rsidR="005773BA" w:rsidRDefault="005773BA"/>
    <w:p w14:paraId="5C926AB2" w14:textId="50ADC11E" w:rsidR="005773BA" w:rsidRDefault="005773BA"/>
    <w:p w14:paraId="33D30FCF" w14:textId="4F0CEA4D" w:rsidR="005773BA" w:rsidRDefault="005773BA"/>
    <w:p w14:paraId="2F0AB084" w14:textId="76E7CFBA" w:rsidR="005773BA" w:rsidRDefault="00285C01">
      <w:r>
        <w:rPr>
          <w:noProof/>
          <w:sz w:val="32"/>
          <w:szCs w:val="32"/>
        </w:rPr>
        <w:drawing>
          <wp:anchor distT="0" distB="0" distL="114300" distR="114300" simplePos="0" relativeHeight="251661312" behindDoc="0" locked="0" layoutInCell="1" allowOverlap="1" wp14:anchorId="329D91B1" wp14:editId="0D395BE9">
            <wp:simplePos x="0" y="0"/>
            <wp:positionH relativeFrom="column">
              <wp:posOffset>2771775</wp:posOffset>
            </wp:positionH>
            <wp:positionV relativeFrom="page">
              <wp:posOffset>8277225</wp:posOffset>
            </wp:positionV>
            <wp:extent cx="1143000" cy="1143000"/>
            <wp:effectExtent l="0" t="0" r="0" b="0"/>
            <wp:wrapNone/>
            <wp:docPr id="1820984036" name="Picture 5" descr="A logo for a residential cleaning academ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46284" name="Picture 5" descr="A logo for a residential cleaning academy&#10;&#10;AI-generated content may be incorrect."/>
                    <pic:cNvPicPr/>
                  </pic:nvPicPr>
                  <pic:blipFill>
                    <a:blip r:embed="rId6" cstate="print">
                      <a:extLst>
                        <a:ext uri="{BEBA8EAE-BF5A-486C-A8C5-ECC9F3942E4B}">
                          <a14:imgProps xmlns:a14="http://schemas.microsoft.com/office/drawing/2010/main">
                            <a14:imgLayer r:embed="rId7">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1143000" cy="1143000"/>
                    </a:xfrm>
                    <a:prstGeom prst="rect">
                      <a:avLst/>
                    </a:prstGeom>
                  </pic:spPr>
                </pic:pic>
              </a:graphicData>
            </a:graphic>
            <wp14:sizeRelH relativeFrom="margin">
              <wp14:pctWidth>0</wp14:pctWidth>
            </wp14:sizeRelH>
            <wp14:sizeRelV relativeFrom="margin">
              <wp14:pctHeight>0</wp14:pctHeight>
            </wp14:sizeRelV>
          </wp:anchor>
        </w:drawing>
      </w:r>
    </w:p>
    <w:p w14:paraId="6EFB448A" w14:textId="68D96440" w:rsidR="005773BA" w:rsidRDefault="005773BA"/>
    <w:p w14:paraId="54DA63AE" w14:textId="77777777" w:rsidR="005773BA" w:rsidRDefault="005773BA"/>
    <w:p w14:paraId="51C754B8" w14:textId="77777777" w:rsidR="005773BA" w:rsidRPr="005773BA" w:rsidRDefault="005773BA" w:rsidP="005773BA">
      <w:pPr>
        <w:pStyle w:val="IntenseQuote"/>
        <w:tabs>
          <w:tab w:val="left" w:pos="900"/>
        </w:tabs>
        <w:rPr>
          <w:b/>
          <w:bCs/>
          <w:color w:val="0070C0"/>
          <w:sz w:val="52"/>
          <w:szCs w:val="52"/>
        </w:rPr>
      </w:pPr>
      <w:r w:rsidRPr="005773BA">
        <w:rPr>
          <w:b/>
          <w:bCs/>
          <w:color w:val="0070C0"/>
          <w:sz w:val="52"/>
          <w:szCs w:val="52"/>
        </w:rPr>
        <w:lastRenderedPageBreak/>
        <w:t>How to Prevent Your Client from Leaving You for a Cheaper Competitor</w:t>
      </w:r>
    </w:p>
    <w:p w14:paraId="6709F3D4" w14:textId="77777777" w:rsidR="005773BA" w:rsidRPr="005773BA" w:rsidRDefault="005773BA" w:rsidP="005773BA">
      <w:pPr>
        <w:rPr>
          <w:color w:val="D86DCB" w:themeColor="accent5" w:themeTint="99"/>
          <w:sz w:val="36"/>
          <w:szCs w:val="36"/>
        </w:rPr>
      </w:pPr>
      <w:r w:rsidRPr="005773BA">
        <w:rPr>
          <w:b/>
          <w:bCs/>
          <w:color w:val="D86DCB" w:themeColor="accent5" w:themeTint="99"/>
          <w:sz w:val="36"/>
          <w:szCs w:val="36"/>
        </w:rPr>
        <w:t>3 Loyalty-Building Shifts Every Solo Cleaner Should Make</w:t>
      </w:r>
    </w:p>
    <w:p w14:paraId="03DBF5D2" w14:textId="77777777" w:rsidR="005773BA" w:rsidRPr="005773BA" w:rsidRDefault="005773BA" w:rsidP="005773BA">
      <w:pPr>
        <w:rPr>
          <w:sz w:val="36"/>
          <w:szCs w:val="36"/>
        </w:rPr>
      </w:pPr>
      <w:r w:rsidRPr="005773BA">
        <w:rPr>
          <w:sz w:val="36"/>
          <w:szCs w:val="36"/>
        </w:rPr>
        <w:t>When a long-time client suddenly cancels—or ghosts—it feels personal.</w:t>
      </w:r>
      <w:r w:rsidRPr="005773BA">
        <w:rPr>
          <w:sz w:val="36"/>
          <w:szCs w:val="36"/>
        </w:rPr>
        <w:br/>
        <w:t xml:space="preserve"> But most of the time, it’s not about </w:t>
      </w:r>
      <w:r w:rsidRPr="005773BA">
        <w:rPr>
          <w:i/>
          <w:iCs/>
          <w:sz w:val="36"/>
          <w:szCs w:val="36"/>
        </w:rPr>
        <w:t>you</w:t>
      </w:r>
      <w:r w:rsidRPr="005773BA">
        <w:rPr>
          <w:sz w:val="36"/>
          <w:szCs w:val="36"/>
        </w:rPr>
        <w:t>.</w:t>
      </w:r>
      <w:r w:rsidRPr="005773BA">
        <w:rPr>
          <w:sz w:val="36"/>
          <w:szCs w:val="36"/>
        </w:rPr>
        <w:br/>
        <w:t xml:space="preserve"> And it’s not even always about the </w:t>
      </w:r>
      <w:r w:rsidRPr="005773BA">
        <w:rPr>
          <w:i/>
          <w:iCs/>
          <w:sz w:val="36"/>
          <w:szCs w:val="36"/>
        </w:rPr>
        <w:t>price</w:t>
      </w:r>
      <w:r w:rsidRPr="005773BA">
        <w:rPr>
          <w:sz w:val="36"/>
          <w:szCs w:val="36"/>
        </w:rPr>
        <w:t>.</w:t>
      </w:r>
    </w:p>
    <w:p w14:paraId="6F092A53" w14:textId="77777777" w:rsidR="00D65B5A" w:rsidRDefault="005773BA" w:rsidP="005773BA">
      <w:pPr>
        <w:rPr>
          <w:sz w:val="36"/>
          <w:szCs w:val="36"/>
        </w:rPr>
      </w:pPr>
      <w:r w:rsidRPr="005773BA">
        <w:rPr>
          <w:sz w:val="36"/>
          <w:szCs w:val="36"/>
        </w:rPr>
        <w:t xml:space="preserve">Clients leave when they stop seeing your service as </w:t>
      </w:r>
      <w:r w:rsidRPr="005773BA">
        <w:rPr>
          <w:b/>
          <w:bCs/>
          <w:sz w:val="36"/>
          <w:szCs w:val="36"/>
        </w:rPr>
        <w:t>reliable, personalized, and worth it</w:t>
      </w:r>
      <w:r w:rsidRPr="005773BA">
        <w:rPr>
          <w:sz w:val="36"/>
          <w:szCs w:val="36"/>
        </w:rPr>
        <w:t>.</w:t>
      </w:r>
      <w:r w:rsidRPr="005773BA">
        <w:rPr>
          <w:sz w:val="36"/>
          <w:szCs w:val="36"/>
        </w:rPr>
        <w:br/>
        <w:t xml:space="preserve"> This guide will show you how to stop that spiral before it starts—and turn your favorite clients into loyal ones.</w:t>
      </w:r>
    </w:p>
    <w:p w14:paraId="464545FC" w14:textId="3F64EDAC" w:rsidR="00D65B5A" w:rsidRPr="00D65B5A" w:rsidRDefault="00D65B5A" w:rsidP="00D65B5A">
      <w:pPr>
        <w:rPr>
          <w:sz w:val="36"/>
          <w:szCs w:val="36"/>
        </w:rPr>
      </w:pPr>
      <w:r w:rsidRPr="00D65B5A">
        <w:rPr>
          <w:sz w:val="36"/>
          <w:szCs w:val="36"/>
        </w:rPr>
        <w:t xml:space="preserve">Every </w:t>
      </w:r>
      <w:r w:rsidR="00285C01" w:rsidRPr="00D65B5A">
        <w:rPr>
          <w:sz w:val="36"/>
          <w:szCs w:val="36"/>
        </w:rPr>
        <w:t xml:space="preserve">interaction, </w:t>
      </w:r>
      <w:r w:rsidRPr="00D65B5A">
        <w:rPr>
          <w:sz w:val="36"/>
          <w:szCs w:val="36"/>
        </w:rPr>
        <w:t>every text, every rescheduled appointment, every thank-you note—either reinforces or weakens your client’s trust. The small details matter far more than you might think. Showing up five minutes early, remembering a client’s pet’s name, or checking in after a service aren’t just “extras”—they’re the foundation of loyalty.</w:t>
      </w:r>
    </w:p>
    <w:p w14:paraId="46F2FF10" w14:textId="77777777" w:rsidR="00D65B5A" w:rsidRPr="00D65B5A" w:rsidRDefault="00D65B5A" w:rsidP="00D65B5A">
      <w:pPr>
        <w:rPr>
          <w:sz w:val="36"/>
          <w:szCs w:val="36"/>
        </w:rPr>
      </w:pPr>
      <w:r w:rsidRPr="00D65B5A">
        <w:rPr>
          <w:sz w:val="36"/>
          <w:szCs w:val="36"/>
        </w:rPr>
        <w:t>That’s why, to truly stand apart from cheaper competitors, you must go beyond the basics. Create an experience that feels dependable and personal. Anticipate your client’s needs before they voice them. Communicate clearly, set expectations, and always deliver on your promises.</w:t>
      </w:r>
    </w:p>
    <w:p w14:paraId="66DD8266" w14:textId="31283033" w:rsidR="005773BA" w:rsidRPr="00D65B5A" w:rsidRDefault="00D65B5A">
      <w:pPr>
        <w:rPr>
          <w:sz w:val="36"/>
          <w:szCs w:val="36"/>
        </w:rPr>
      </w:pPr>
      <w:r w:rsidRPr="00D65B5A">
        <w:rPr>
          <w:sz w:val="36"/>
          <w:szCs w:val="36"/>
        </w:rPr>
        <w:t>When clients feel genuinely seen and cared for, they’ll stop comparing you to others—and start wondering how they ever managed without you</w:t>
      </w:r>
    </w:p>
    <w:p w14:paraId="27B38BE9" w14:textId="77777777" w:rsidR="005773BA" w:rsidRDefault="005773BA"/>
    <w:p w14:paraId="4C9374B8" w14:textId="77777777" w:rsidR="005773BA" w:rsidRPr="005773BA" w:rsidRDefault="005773BA" w:rsidP="005773BA">
      <w:pPr>
        <w:pStyle w:val="IntenseQuote"/>
        <w:rPr>
          <w:color w:val="0070C0"/>
          <w:sz w:val="44"/>
          <w:szCs w:val="44"/>
        </w:rPr>
      </w:pPr>
      <w:r w:rsidRPr="005773BA">
        <w:rPr>
          <w:color w:val="0070C0"/>
          <w:sz w:val="44"/>
          <w:szCs w:val="44"/>
        </w:rPr>
        <w:lastRenderedPageBreak/>
        <w:t>WHY CLIENTS ACTUALLY LEAVE</w:t>
      </w:r>
    </w:p>
    <w:p w14:paraId="4FF1A810" w14:textId="77777777" w:rsidR="005773BA" w:rsidRPr="005773BA" w:rsidRDefault="005773BA" w:rsidP="005773BA">
      <w:pPr>
        <w:rPr>
          <w:b/>
          <w:bCs/>
          <w:color w:val="D86DCB" w:themeColor="accent5" w:themeTint="99"/>
          <w:sz w:val="36"/>
          <w:szCs w:val="36"/>
        </w:rPr>
      </w:pPr>
      <w:r w:rsidRPr="005773BA">
        <w:rPr>
          <w:b/>
          <w:bCs/>
          <w:color w:val="D86DCB" w:themeColor="accent5" w:themeTint="99"/>
          <w:sz w:val="36"/>
          <w:szCs w:val="36"/>
        </w:rPr>
        <w:t>It’s Not Just the Money. It’s the Uncertainty.</w:t>
      </w:r>
    </w:p>
    <w:p w14:paraId="04C94149" w14:textId="77777777" w:rsidR="005773BA" w:rsidRPr="005773BA" w:rsidRDefault="005773BA" w:rsidP="005773BA">
      <w:pPr>
        <w:rPr>
          <w:sz w:val="36"/>
          <w:szCs w:val="36"/>
        </w:rPr>
      </w:pPr>
      <w:r w:rsidRPr="005773BA">
        <w:rPr>
          <w:sz w:val="36"/>
          <w:szCs w:val="36"/>
        </w:rPr>
        <w:t>Price shoppers exist—but most clients don’t cancel over $10.</w:t>
      </w:r>
      <w:r w:rsidRPr="005773BA">
        <w:rPr>
          <w:sz w:val="36"/>
          <w:szCs w:val="36"/>
        </w:rPr>
        <w:br/>
        <w:t xml:space="preserve"> They cancel because of what they </w:t>
      </w:r>
      <w:r w:rsidRPr="005773BA">
        <w:rPr>
          <w:i/>
          <w:iCs/>
          <w:sz w:val="36"/>
          <w:szCs w:val="36"/>
        </w:rPr>
        <w:t>feel</w:t>
      </w:r>
      <w:r w:rsidRPr="005773BA">
        <w:rPr>
          <w:sz w:val="36"/>
          <w:szCs w:val="36"/>
        </w:rPr>
        <w:t xml:space="preserve"> before that cheaper offer shows up.</w:t>
      </w:r>
    </w:p>
    <w:p w14:paraId="37DA4E55" w14:textId="77777777" w:rsidR="005773BA" w:rsidRPr="005773BA" w:rsidRDefault="005773BA" w:rsidP="005773BA">
      <w:pPr>
        <w:rPr>
          <w:sz w:val="36"/>
          <w:szCs w:val="36"/>
        </w:rPr>
      </w:pPr>
      <w:r w:rsidRPr="005773BA">
        <w:rPr>
          <w:rFonts w:ascii="Segoe UI Emoji" w:hAnsi="Segoe UI Emoji" w:cs="Segoe UI Emoji"/>
          <w:sz w:val="36"/>
          <w:szCs w:val="36"/>
        </w:rPr>
        <w:t>🔹</w:t>
      </w:r>
      <w:r w:rsidRPr="005773BA">
        <w:rPr>
          <w:sz w:val="36"/>
          <w:szCs w:val="36"/>
        </w:rPr>
        <w:t xml:space="preserve"> Inconsistent arrival times</w:t>
      </w:r>
      <w:r w:rsidRPr="005773BA">
        <w:rPr>
          <w:sz w:val="36"/>
          <w:szCs w:val="36"/>
        </w:rPr>
        <w:br/>
        <w:t xml:space="preserve"> </w:t>
      </w:r>
      <w:r w:rsidRPr="005773BA">
        <w:rPr>
          <w:rFonts w:ascii="Segoe UI Emoji" w:hAnsi="Segoe UI Emoji" w:cs="Segoe UI Emoji"/>
          <w:sz w:val="36"/>
          <w:szCs w:val="36"/>
        </w:rPr>
        <w:t>🔹</w:t>
      </w:r>
      <w:r w:rsidRPr="005773BA">
        <w:rPr>
          <w:sz w:val="36"/>
          <w:szCs w:val="36"/>
        </w:rPr>
        <w:t xml:space="preserve"> Missed follow-ups</w:t>
      </w:r>
      <w:r w:rsidRPr="005773BA">
        <w:rPr>
          <w:sz w:val="36"/>
          <w:szCs w:val="36"/>
        </w:rPr>
        <w:br/>
        <w:t xml:space="preserve"> </w:t>
      </w:r>
      <w:r w:rsidRPr="005773BA">
        <w:rPr>
          <w:rFonts w:ascii="Segoe UI Emoji" w:hAnsi="Segoe UI Emoji" w:cs="Segoe UI Emoji"/>
          <w:sz w:val="36"/>
          <w:szCs w:val="36"/>
        </w:rPr>
        <w:t>🔹</w:t>
      </w:r>
      <w:r w:rsidRPr="005773BA">
        <w:rPr>
          <w:sz w:val="36"/>
          <w:szCs w:val="36"/>
        </w:rPr>
        <w:t xml:space="preserve"> Unclear policies</w:t>
      </w:r>
      <w:r w:rsidRPr="005773BA">
        <w:rPr>
          <w:sz w:val="36"/>
          <w:szCs w:val="36"/>
        </w:rPr>
        <w:br/>
        <w:t xml:space="preserve"> </w:t>
      </w:r>
      <w:r w:rsidRPr="005773BA">
        <w:rPr>
          <w:rFonts w:ascii="Segoe UI Emoji" w:hAnsi="Segoe UI Emoji" w:cs="Segoe UI Emoji"/>
          <w:sz w:val="36"/>
          <w:szCs w:val="36"/>
        </w:rPr>
        <w:t>🔹</w:t>
      </w:r>
      <w:r w:rsidRPr="005773BA">
        <w:rPr>
          <w:sz w:val="36"/>
          <w:szCs w:val="36"/>
        </w:rPr>
        <w:t xml:space="preserve"> Too much silence between visits</w:t>
      </w:r>
    </w:p>
    <w:p w14:paraId="4CFBF14A" w14:textId="154E67E9" w:rsidR="005773BA" w:rsidRPr="005773BA" w:rsidRDefault="00285C01" w:rsidP="005773BA">
      <w:pPr>
        <w:rPr>
          <w:color w:val="0070C0"/>
          <w:sz w:val="36"/>
          <w:szCs w:val="36"/>
        </w:rPr>
      </w:pPr>
      <w:r>
        <w:rPr>
          <w:sz w:val="36"/>
          <w:szCs w:val="36"/>
        </w:rPr>
        <w:t xml:space="preserve"> </w:t>
      </w:r>
      <w:r w:rsidR="005773BA" w:rsidRPr="005773BA">
        <w:rPr>
          <w:color w:val="0070C0"/>
          <w:sz w:val="36"/>
          <w:szCs w:val="36"/>
        </w:rPr>
        <w:t>When things feel unclear, clients become unsure.</w:t>
      </w:r>
      <w:r w:rsidR="005773BA" w:rsidRPr="005773BA">
        <w:rPr>
          <w:color w:val="0070C0"/>
          <w:sz w:val="36"/>
          <w:szCs w:val="36"/>
        </w:rPr>
        <w:br/>
        <w:t xml:space="preserve"> When they’re unsure, they start looking around.</w:t>
      </w:r>
    </w:p>
    <w:p w14:paraId="29EFC346" w14:textId="77777777" w:rsidR="00285C01" w:rsidRDefault="005773BA" w:rsidP="005773BA">
      <w:pPr>
        <w:rPr>
          <w:sz w:val="36"/>
          <w:szCs w:val="36"/>
        </w:rPr>
      </w:pPr>
      <w:r w:rsidRPr="005773BA">
        <w:rPr>
          <w:sz w:val="36"/>
          <w:szCs w:val="36"/>
        </w:rPr>
        <w:t>Your job isn’t just to clean. It’s to make the client feel safe and secure in choosing you—every time.</w:t>
      </w:r>
    </w:p>
    <w:p w14:paraId="7878638C" w14:textId="77777777" w:rsidR="00285C01" w:rsidRPr="00285C01" w:rsidRDefault="00285C01" w:rsidP="00285C01">
      <w:pPr>
        <w:rPr>
          <w:sz w:val="36"/>
          <w:szCs w:val="36"/>
        </w:rPr>
      </w:pPr>
      <w:r w:rsidRPr="00285C01">
        <w:rPr>
          <w:sz w:val="36"/>
          <w:szCs w:val="36"/>
        </w:rPr>
        <w:t>When a client senses that you have their best interests at heart—consistently—they relax into the relationship and naturally become less price-sensitive. They’re not just buying a clean home; they’re investing in peace of mind, predictability, and genuine care. It’s this intangible value that transforms a simple transaction into a lasting partnership.</w:t>
      </w:r>
    </w:p>
    <w:p w14:paraId="55281D50" w14:textId="5CFE55B2" w:rsidR="00285C01" w:rsidRPr="00285C01" w:rsidRDefault="00285C01" w:rsidP="00285C01">
      <w:pPr>
        <w:rPr>
          <w:sz w:val="36"/>
          <w:szCs w:val="36"/>
        </w:rPr>
      </w:pPr>
      <w:r w:rsidRPr="00285C01">
        <w:rPr>
          <w:sz w:val="36"/>
          <w:szCs w:val="36"/>
        </w:rPr>
        <w:t xml:space="preserve">The good news? Loyalty isn’t about grand gestures or discount wars. It’s built from the ground up, through intentional habits and personalized moments. If you’re wondering how to start, </w:t>
      </w:r>
      <w:r w:rsidRPr="00285C01">
        <w:rPr>
          <w:color w:val="0070C0"/>
          <w:sz w:val="36"/>
          <w:szCs w:val="36"/>
        </w:rPr>
        <w:t>focus on these three loyalty-building shifts,</w:t>
      </w:r>
      <w:r w:rsidRPr="00285C01">
        <w:rPr>
          <w:sz w:val="36"/>
          <w:szCs w:val="36"/>
        </w:rPr>
        <w:t xml:space="preserve"> simple</w:t>
      </w:r>
      <w:r>
        <w:rPr>
          <w:sz w:val="36"/>
          <w:szCs w:val="36"/>
        </w:rPr>
        <w:t>,</w:t>
      </w:r>
      <w:r w:rsidRPr="00285C01">
        <w:rPr>
          <w:sz w:val="36"/>
          <w:szCs w:val="36"/>
        </w:rPr>
        <w:t xml:space="preserve"> but powerful changes that will help you redefine your client relationships from the inside out.</w:t>
      </w:r>
    </w:p>
    <w:p w14:paraId="7D28036E" w14:textId="77777777" w:rsidR="00961661" w:rsidRDefault="00961661"/>
    <w:p w14:paraId="13755379" w14:textId="77777777" w:rsidR="00961661" w:rsidRPr="00961661" w:rsidRDefault="00961661" w:rsidP="00961661">
      <w:pPr>
        <w:pStyle w:val="IntenseQuote"/>
        <w:rPr>
          <w:color w:val="0070C0"/>
          <w:sz w:val="44"/>
          <w:szCs w:val="44"/>
        </w:rPr>
      </w:pPr>
      <w:r w:rsidRPr="00961661">
        <w:rPr>
          <w:color w:val="0070C0"/>
          <w:sz w:val="44"/>
          <w:szCs w:val="44"/>
        </w:rPr>
        <w:lastRenderedPageBreak/>
        <w:t>3 LOYALTY-BUILDING SHIFTS</w:t>
      </w:r>
    </w:p>
    <w:p w14:paraId="170FF9D0" w14:textId="77777777" w:rsidR="00961661" w:rsidRPr="00961661" w:rsidRDefault="00961661" w:rsidP="00961661">
      <w:pPr>
        <w:rPr>
          <w:b/>
          <w:bCs/>
          <w:color w:val="3A7C22" w:themeColor="accent6" w:themeShade="BF"/>
          <w:sz w:val="32"/>
          <w:szCs w:val="32"/>
        </w:rPr>
      </w:pPr>
      <w:r w:rsidRPr="00961661">
        <w:rPr>
          <w:rFonts w:ascii="Segoe UI Emoji" w:hAnsi="Segoe UI Emoji" w:cs="Segoe UI Emoji"/>
          <w:b/>
          <w:bCs/>
          <w:sz w:val="32"/>
          <w:szCs w:val="32"/>
        </w:rPr>
        <w:t>🔁</w:t>
      </w:r>
      <w:r w:rsidRPr="00961661">
        <w:rPr>
          <w:b/>
          <w:bCs/>
          <w:sz w:val="32"/>
          <w:szCs w:val="32"/>
        </w:rPr>
        <w:t xml:space="preserve"> </w:t>
      </w:r>
      <w:r w:rsidRPr="00961661">
        <w:rPr>
          <w:b/>
          <w:bCs/>
          <w:color w:val="3A7C22" w:themeColor="accent6" w:themeShade="BF"/>
          <w:sz w:val="32"/>
          <w:szCs w:val="32"/>
        </w:rPr>
        <w:t>1. Shift from “Service Provider” to “Trusted Pro”</w:t>
      </w:r>
    </w:p>
    <w:p w14:paraId="5AEF6485" w14:textId="77777777" w:rsidR="00961661" w:rsidRPr="00961661" w:rsidRDefault="00961661" w:rsidP="00961661">
      <w:pPr>
        <w:rPr>
          <w:sz w:val="32"/>
          <w:szCs w:val="32"/>
        </w:rPr>
      </w:pPr>
      <w:r w:rsidRPr="00961661">
        <w:rPr>
          <w:sz w:val="32"/>
          <w:szCs w:val="32"/>
        </w:rPr>
        <w:t>You’re not just doing a task—you’re running a system.</w:t>
      </w:r>
    </w:p>
    <w:p w14:paraId="2CF038DB" w14:textId="77777777" w:rsidR="00961661" w:rsidRPr="00961661" w:rsidRDefault="00961661" w:rsidP="00961661">
      <w:pPr>
        <w:rPr>
          <w:sz w:val="32"/>
          <w:szCs w:val="32"/>
        </w:rPr>
      </w:pPr>
      <w:r w:rsidRPr="00961661">
        <w:rPr>
          <w:rFonts w:ascii="Segoe UI Emoji" w:hAnsi="Segoe UI Emoji" w:cs="Segoe UI Emoji"/>
          <w:sz w:val="32"/>
          <w:szCs w:val="32"/>
        </w:rPr>
        <w:t>🧼</w:t>
      </w:r>
      <w:r w:rsidRPr="00961661">
        <w:rPr>
          <w:sz w:val="32"/>
          <w:szCs w:val="32"/>
        </w:rPr>
        <w:t xml:space="preserve"> Example:</w:t>
      </w:r>
    </w:p>
    <w:p w14:paraId="16C1EAAD" w14:textId="77777777" w:rsidR="00961661" w:rsidRPr="00961661" w:rsidRDefault="00961661" w:rsidP="00961661">
      <w:pPr>
        <w:rPr>
          <w:sz w:val="32"/>
          <w:szCs w:val="32"/>
        </w:rPr>
      </w:pPr>
      <w:r w:rsidRPr="00961661">
        <w:rPr>
          <w:sz w:val="32"/>
          <w:szCs w:val="32"/>
        </w:rPr>
        <w:t>“I always do a follow-up message after the third visit. That’s how I know we’re aligned—and how clients know I care.”</w:t>
      </w:r>
    </w:p>
    <w:p w14:paraId="28549C68" w14:textId="77777777" w:rsidR="00961661" w:rsidRPr="00961661" w:rsidRDefault="00961661" w:rsidP="00961661">
      <w:pPr>
        <w:rPr>
          <w:sz w:val="32"/>
          <w:szCs w:val="32"/>
        </w:rPr>
      </w:pPr>
      <w:r w:rsidRPr="00961661">
        <w:rPr>
          <w:sz w:val="32"/>
          <w:szCs w:val="32"/>
        </w:rPr>
        <w:pict w14:anchorId="77025C54">
          <v:rect id="_x0000_i1037" style="width:0;height:1.5pt" o:hralign="center" o:hrstd="t" o:hr="t" fillcolor="#a0a0a0" stroked="f"/>
        </w:pict>
      </w:r>
    </w:p>
    <w:p w14:paraId="5101060A" w14:textId="77777777" w:rsidR="00961661" w:rsidRPr="00961661" w:rsidRDefault="00961661" w:rsidP="00961661">
      <w:pPr>
        <w:rPr>
          <w:b/>
          <w:bCs/>
          <w:color w:val="3A7C22" w:themeColor="accent6" w:themeShade="BF"/>
          <w:sz w:val="32"/>
          <w:szCs w:val="32"/>
        </w:rPr>
      </w:pPr>
      <w:r w:rsidRPr="00961661">
        <w:rPr>
          <w:rFonts w:ascii="Segoe UI Emoji" w:hAnsi="Segoe UI Emoji" w:cs="Segoe UI Emoji"/>
          <w:b/>
          <w:bCs/>
          <w:sz w:val="32"/>
          <w:szCs w:val="32"/>
        </w:rPr>
        <w:t>💬</w:t>
      </w:r>
      <w:r w:rsidRPr="00961661">
        <w:rPr>
          <w:b/>
          <w:bCs/>
          <w:sz w:val="32"/>
          <w:szCs w:val="32"/>
        </w:rPr>
        <w:t xml:space="preserve"> </w:t>
      </w:r>
      <w:r w:rsidRPr="00961661">
        <w:rPr>
          <w:b/>
          <w:bCs/>
          <w:color w:val="3A7C22" w:themeColor="accent6" w:themeShade="BF"/>
          <w:sz w:val="32"/>
          <w:szCs w:val="32"/>
        </w:rPr>
        <w:t>2. Overcommunicate the Right Things</w:t>
      </w:r>
    </w:p>
    <w:p w14:paraId="2F5199AE" w14:textId="77777777" w:rsidR="00961661" w:rsidRPr="00961661" w:rsidRDefault="00961661" w:rsidP="00961661">
      <w:pPr>
        <w:rPr>
          <w:sz w:val="32"/>
          <w:szCs w:val="32"/>
        </w:rPr>
      </w:pPr>
      <w:r w:rsidRPr="00961661">
        <w:rPr>
          <w:sz w:val="32"/>
          <w:szCs w:val="32"/>
        </w:rPr>
        <w:t>Instead of silence, create rhythm:</w:t>
      </w:r>
    </w:p>
    <w:p w14:paraId="68817F33" w14:textId="29D8C8C8" w:rsidR="00961661" w:rsidRPr="00961661" w:rsidRDefault="00961661" w:rsidP="00961661">
      <w:pPr>
        <w:numPr>
          <w:ilvl w:val="0"/>
          <w:numId w:val="2"/>
        </w:numPr>
        <w:spacing w:after="0"/>
        <w:rPr>
          <w:b/>
          <w:bCs/>
          <w:color w:val="0070C0"/>
          <w:sz w:val="32"/>
          <w:szCs w:val="32"/>
        </w:rPr>
      </w:pPr>
      <w:r w:rsidRPr="00961661">
        <w:rPr>
          <w:b/>
          <w:bCs/>
          <w:color w:val="0070C0"/>
          <w:sz w:val="32"/>
          <w:szCs w:val="32"/>
        </w:rPr>
        <w:t xml:space="preserve">Confirm appointments 24–48 </w:t>
      </w:r>
      <w:proofErr w:type="spellStart"/>
      <w:r w:rsidRPr="00961661">
        <w:rPr>
          <w:b/>
          <w:bCs/>
          <w:color w:val="0070C0"/>
          <w:sz w:val="32"/>
          <w:szCs w:val="32"/>
        </w:rPr>
        <w:t>hrs</w:t>
      </w:r>
      <w:proofErr w:type="spellEnd"/>
      <w:r w:rsidRPr="00961661">
        <w:rPr>
          <w:b/>
          <w:bCs/>
          <w:color w:val="0070C0"/>
          <w:sz w:val="32"/>
          <w:szCs w:val="32"/>
        </w:rPr>
        <w:t xml:space="preserve"> ahead</w:t>
      </w:r>
      <w:r w:rsidRPr="00961661">
        <w:rPr>
          <w:b/>
          <w:bCs/>
          <w:color w:val="0070C0"/>
          <w:sz w:val="32"/>
          <w:szCs w:val="32"/>
        </w:rPr>
        <w:br/>
      </w:r>
    </w:p>
    <w:p w14:paraId="4AF9C34F" w14:textId="7C9B5C12" w:rsidR="00961661" w:rsidRPr="00961661" w:rsidRDefault="00961661" w:rsidP="00961661">
      <w:pPr>
        <w:numPr>
          <w:ilvl w:val="0"/>
          <w:numId w:val="2"/>
        </w:numPr>
        <w:spacing w:after="0"/>
        <w:rPr>
          <w:b/>
          <w:bCs/>
          <w:color w:val="0070C0"/>
          <w:sz w:val="32"/>
          <w:szCs w:val="32"/>
        </w:rPr>
      </w:pPr>
      <w:r w:rsidRPr="00961661">
        <w:rPr>
          <w:b/>
          <w:bCs/>
          <w:color w:val="0070C0"/>
          <w:sz w:val="32"/>
          <w:szCs w:val="32"/>
        </w:rPr>
        <w:t>Keep notes on client preferences (use your Client Tracker Lite!)</w:t>
      </w:r>
      <w:r w:rsidRPr="00961661">
        <w:rPr>
          <w:b/>
          <w:bCs/>
          <w:color w:val="0070C0"/>
          <w:sz w:val="32"/>
          <w:szCs w:val="32"/>
        </w:rPr>
        <w:br/>
      </w:r>
    </w:p>
    <w:p w14:paraId="6AC68A3C" w14:textId="6F282050" w:rsidR="00961661" w:rsidRPr="00961661" w:rsidRDefault="00961661" w:rsidP="00961661">
      <w:pPr>
        <w:numPr>
          <w:ilvl w:val="0"/>
          <w:numId w:val="2"/>
        </w:numPr>
        <w:spacing w:after="0"/>
        <w:rPr>
          <w:b/>
          <w:bCs/>
          <w:color w:val="0070C0"/>
          <w:sz w:val="32"/>
          <w:szCs w:val="32"/>
        </w:rPr>
      </w:pPr>
      <w:r w:rsidRPr="00961661">
        <w:rPr>
          <w:b/>
          <w:bCs/>
          <w:color w:val="0070C0"/>
          <w:sz w:val="32"/>
          <w:szCs w:val="32"/>
        </w:rPr>
        <w:t>Tell them when things change—even slightly</w:t>
      </w:r>
      <w:r w:rsidRPr="00961661">
        <w:rPr>
          <w:b/>
          <w:bCs/>
          <w:color w:val="0070C0"/>
          <w:sz w:val="32"/>
          <w:szCs w:val="32"/>
        </w:rPr>
        <w:br/>
      </w:r>
    </w:p>
    <w:p w14:paraId="5DB20626" w14:textId="77777777" w:rsidR="00961661" w:rsidRPr="00961661" w:rsidRDefault="00961661" w:rsidP="00961661">
      <w:pPr>
        <w:spacing w:after="0"/>
        <w:rPr>
          <w:b/>
          <w:bCs/>
          <w:color w:val="A02B93" w:themeColor="accent5"/>
          <w:sz w:val="32"/>
          <w:szCs w:val="32"/>
        </w:rPr>
      </w:pPr>
      <w:r w:rsidRPr="00961661">
        <w:rPr>
          <w:rFonts w:ascii="Segoe UI Emoji" w:hAnsi="Segoe UI Emoji" w:cs="Segoe UI Emoji"/>
          <w:sz w:val="32"/>
          <w:szCs w:val="32"/>
        </w:rPr>
        <w:t>🔑</w:t>
      </w:r>
      <w:r w:rsidRPr="00961661">
        <w:rPr>
          <w:sz w:val="32"/>
          <w:szCs w:val="32"/>
        </w:rPr>
        <w:t xml:space="preserve"> </w:t>
      </w:r>
      <w:r w:rsidRPr="00961661">
        <w:rPr>
          <w:b/>
          <w:bCs/>
          <w:sz w:val="32"/>
          <w:szCs w:val="32"/>
        </w:rPr>
        <w:t>Pro move:</w:t>
      </w:r>
      <w:r w:rsidRPr="00961661">
        <w:rPr>
          <w:sz w:val="32"/>
          <w:szCs w:val="32"/>
        </w:rPr>
        <w:t xml:space="preserve"> </w:t>
      </w:r>
      <w:r w:rsidRPr="00961661">
        <w:rPr>
          <w:b/>
          <w:bCs/>
          <w:color w:val="A02B93" w:themeColor="accent5"/>
          <w:sz w:val="32"/>
          <w:szCs w:val="32"/>
        </w:rPr>
        <w:t xml:space="preserve">Let clients know </w:t>
      </w:r>
      <w:r w:rsidRPr="00961661">
        <w:rPr>
          <w:b/>
          <w:bCs/>
          <w:i/>
          <w:iCs/>
          <w:color w:val="A02B93" w:themeColor="accent5"/>
          <w:sz w:val="32"/>
          <w:szCs w:val="32"/>
        </w:rPr>
        <w:t>what to expect</w:t>
      </w:r>
      <w:r w:rsidRPr="00961661">
        <w:rPr>
          <w:b/>
          <w:bCs/>
          <w:color w:val="A02B93" w:themeColor="accent5"/>
          <w:sz w:val="32"/>
          <w:szCs w:val="32"/>
        </w:rPr>
        <w:t xml:space="preserve"> before they have to ask.</w:t>
      </w:r>
    </w:p>
    <w:p w14:paraId="11A2BE71" w14:textId="77777777" w:rsidR="00961661" w:rsidRPr="00961661" w:rsidRDefault="00961661" w:rsidP="00961661">
      <w:pPr>
        <w:rPr>
          <w:sz w:val="32"/>
          <w:szCs w:val="32"/>
        </w:rPr>
      </w:pPr>
      <w:r w:rsidRPr="00961661">
        <w:rPr>
          <w:sz w:val="32"/>
          <w:szCs w:val="32"/>
        </w:rPr>
        <w:pict w14:anchorId="309D092A">
          <v:rect id="_x0000_i1038" style="width:0;height:1.5pt" o:hralign="center" o:hrstd="t" o:hr="t" fillcolor="#a0a0a0" stroked="f"/>
        </w:pict>
      </w:r>
    </w:p>
    <w:p w14:paraId="2B70B857" w14:textId="77777777" w:rsidR="00961661" w:rsidRPr="00961661" w:rsidRDefault="00961661" w:rsidP="00961661">
      <w:pPr>
        <w:rPr>
          <w:b/>
          <w:bCs/>
          <w:color w:val="3A7C22" w:themeColor="accent6" w:themeShade="BF"/>
          <w:sz w:val="32"/>
          <w:szCs w:val="32"/>
        </w:rPr>
      </w:pPr>
      <w:r w:rsidRPr="00961661">
        <w:rPr>
          <w:rFonts w:ascii="Segoe UI Emoji" w:hAnsi="Segoe UI Emoji" w:cs="Segoe UI Emoji"/>
          <w:b/>
          <w:bCs/>
          <w:sz w:val="32"/>
          <w:szCs w:val="32"/>
        </w:rPr>
        <w:t>🔒</w:t>
      </w:r>
      <w:r w:rsidRPr="00961661">
        <w:rPr>
          <w:b/>
          <w:bCs/>
          <w:sz w:val="32"/>
          <w:szCs w:val="32"/>
        </w:rPr>
        <w:t xml:space="preserve"> </w:t>
      </w:r>
      <w:r w:rsidRPr="00961661">
        <w:rPr>
          <w:b/>
          <w:bCs/>
          <w:color w:val="3A7C22" w:themeColor="accent6" w:themeShade="BF"/>
          <w:sz w:val="32"/>
          <w:szCs w:val="32"/>
        </w:rPr>
        <w:t>3. Use Boundaries to Build Respect</w:t>
      </w:r>
    </w:p>
    <w:p w14:paraId="1E5C996E" w14:textId="77777777" w:rsidR="00961661" w:rsidRPr="00961661" w:rsidRDefault="00961661" w:rsidP="00961661">
      <w:pPr>
        <w:rPr>
          <w:sz w:val="32"/>
          <w:szCs w:val="32"/>
        </w:rPr>
      </w:pPr>
      <w:r w:rsidRPr="00961661">
        <w:rPr>
          <w:sz w:val="32"/>
          <w:szCs w:val="32"/>
        </w:rPr>
        <w:t>Boundaries aren’t just for you—they’re a trust signal.</w:t>
      </w:r>
    </w:p>
    <w:p w14:paraId="6176D0CC" w14:textId="77777777" w:rsidR="00961661" w:rsidRPr="00961661" w:rsidRDefault="00961661" w:rsidP="00961661">
      <w:pPr>
        <w:rPr>
          <w:b/>
          <w:bCs/>
          <w:color w:val="0070C0"/>
          <w:sz w:val="32"/>
          <w:szCs w:val="32"/>
        </w:rPr>
      </w:pPr>
      <w:r w:rsidRPr="00961661">
        <w:rPr>
          <w:b/>
          <w:bCs/>
          <w:color w:val="0070C0"/>
          <w:sz w:val="32"/>
          <w:szCs w:val="32"/>
        </w:rPr>
        <w:t>“I work best with long-term clients who appreciate consistency. That allows me to give my best service every time.”</w:t>
      </w:r>
    </w:p>
    <w:p w14:paraId="26351906" w14:textId="77777777" w:rsidR="00961661" w:rsidRPr="00961661" w:rsidRDefault="00961661" w:rsidP="00961661">
      <w:pPr>
        <w:rPr>
          <w:sz w:val="32"/>
          <w:szCs w:val="32"/>
        </w:rPr>
      </w:pPr>
      <w:r w:rsidRPr="00961661">
        <w:rPr>
          <w:sz w:val="32"/>
          <w:szCs w:val="32"/>
        </w:rPr>
        <w:t>Strong pros don’t bend every time they’re asked to.</w:t>
      </w:r>
      <w:r w:rsidRPr="00961661">
        <w:rPr>
          <w:sz w:val="32"/>
          <w:szCs w:val="32"/>
        </w:rPr>
        <w:br/>
        <w:t xml:space="preserve"> And clients? They </w:t>
      </w:r>
      <w:r w:rsidRPr="00961661">
        <w:rPr>
          <w:i/>
          <w:iCs/>
          <w:sz w:val="32"/>
          <w:szCs w:val="32"/>
        </w:rPr>
        <w:t>stay</w:t>
      </w:r>
      <w:r w:rsidRPr="00961661">
        <w:rPr>
          <w:sz w:val="32"/>
          <w:szCs w:val="32"/>
        </w:rPr>
        <w:t xml:space="preserve"> with people they respect.</w:t>
      </w:r>
    </w:p>
    <w:p w14:paraId="7DC111E9" w14:textId="77777777" w:rsidR="00961661" w:rsidRPr="00961661" w:rsidRDefault="00961661" w:rsidP="00961661">
      <w:pPr>
        <w:pStyle w:val="IntenseQuote"/>
        <w:rPr>
          <w:color w:val="0070C0"/>
          <w:sz w:val="44"/>
          <w:szCs w:val="44"/>
        </w:rPr>
      </w:pPr>
      <w:r w:rsidRPr="00961661">
        <w:rPr>
          <w:color w:val="0070C0"/>
          <w:sz w:val="44"/>
          <w:szCs w:val="44"/>
        </w:rPr>
        <w:lastRenderedPageBreak/>
        <w:t>5 THINGS YOU CAN START THIS WEEK</w:t>
      </w:r>
    </w:p>
    <w:p w14:paraId="72D90902" w14:textId="77777777" w:rsidR="00961661" w:rsidRPr="00961661" w:rsidRDefault="00961661" w:rsidP="00961661">
      <w:pPr>
        <w:rPr>
          <w:color w:val="A02B93" w:themeColor="accent5"/>
          <w:sz w:val="32"/>
          <w:szCs w:val="32"/>
        </w:rPr>
      </w:pPr>
      <w:r w:rsidRPr="00961661">
        <w:rPr>
          <w:b/>
          <w:bCs/>
          <w:color w:val="A02B93" w:themeColor="accent5"/>
          <w:sz w:val="32"/>
          <w:szCs w:val="32"/>
        </w:rPr>
        <w:t>Want to build client loyalty fast? Try these:</w:t>
      </w:r>
    </w:p>
    <w:p w14:paraId="0B3B8B30" w14:textId="77777777" w:rsidR="00961661" w:rsidRPr="00961661" w:rsidRDefault="00961661" w:rsidP="00961661">
      <w:pPr>
        <w:rPr>
          <w:b/>
          <w:bCs/>
          <w:color w:val="0070C0"/>
          <w:sz w:val="32"/>
          <w:szCs w:val="32"/>
        </w:rPr>
      </w:pPr>
      <w:r w:rsidRPr="00961661">
        <w:rPr>
          <w:b/>
          <w:bCs/>
          <w:color w:val="0070C0"/>
          <w:sz w:val="32"/>
          <w:szCs w:val="32"/>
        </w:rPr>
        <w:t>☐ Pre-confirm all appointments the night before</w:t>
      </w:r>
      <w:r w:rsidRPr="00961661">
        <w:rPr>
          <w:b/>
          <w:bCs/>
          <w:color w:val="0070C0"/>
          <w:sz w:val="32"/>
          <w:szCs w:val="32"/>
        </w:rPr>
        <w:br/>
        <w:t xml:space="preserve"> ☐ Add a short feedback check-in after every third visit</w:t>
      </w:r>
      <w:r w:rsidRPr="00961661">
        <w:rPr>
          <w:b/>
          <w:bCs/>
          <w:color w:val="0070C0"/>
          <w:sz w:val="32"/>
          <w:szCs w:val="32"/>
        </w:rPr>
        <w:br/>
        <w:t xml:space="preserve"> ☐ Start logging client preferences (even small ones)</w:t>
      </w:r>
      <w:r w:rsidRPr="00961661">
        <w:rPr>
          <w:b/>
          <w:bCs/>
          <w:color w:val="0070C0"/>
          <w:sz w:val="32"/>
          <w:szCs w:val="32"/>
        </w:rPr>
        <w:br/>
        <w:t xml:space="preserve"> ☐ Use clear scripts when changes or boundaries come up</w:t>
      </w:r>
      <w:r w:rsidRPr="00961661">
        <w:rPr>
          <w:b/>
          <w:bCs/>
          <w:color w:val="0070C0"/>
          <w:sz w:val="32"/>
          <w:szCs w:val="32"/>
        </w:rPr>
        <w:br/>
        <w:t xml:space="preserve"> ☐ Say “thank you” for long-term loyalty—don’t assume it</w:t>
      </w:r>
    </w:p>
    <w:p w14:paraId="065774DA" w14:textId="77777777" w:rsidR="00961661" w:rsidRPr="00961661" w:rsidRDefault="00961661" w:rsidP="00961661">
      <w:pPr>
        <w:rPr>
          <w:sz w:val="32"/>
          <w:szCs w:val="32"/>
        </w:rPr>
      </w:pPr>
      <w:r w:rsidRPr="00961661">
        <w:rPr>
          <w:sz w:val="32"/>
          <w:szCs w:val="32"/>
        </w:rPr>
        <w:pict w14:anchorId="1B82261C">
          <v:rect id="_x0000_i1075" style="width:0;height:1.5pt" o:hralign="center" o:hrstd="t" o:hr="t" fillcolor="#a0a0a0" stroked="f"/>
        </w:pict>
      </w:r>
    </w:p>
    <w:p w14:paraId="642A7C73" w14:textId="77777777" w:rsidR="00961661" w:rsidRPr="00961661" w:rsidRDefault="00961661" w:rsidP="00961661">
      <w:pPr>
        <w:rPr>
          <w:sz w:val="32"/>
          <w:szCs w:val="32"/>
        </w:rPr>
      </w:pPr>
      <w:r w:rsidRPr="00961661">
        <w:rPr>
          <w:color w:val="A02B93" w:themeColor="accent5"/>
          <w:sz w:val="32"/>
          <w:szCs w:val="32"/>
        </w:rPr>
        <w:t>You don’t need to lower your price to keep good clients.</w:t>
      </w:r>
      <w:r w:rsidRPr="00961661">
        <w:rPr>
          <w:color w:val="A02B93" w:themeColor="accent5"/>
          <w:sz w:val="32"/>
          <w:szCs w:val="32"/>
        </w:rPr>
        <w:br/>
        <w:t xml:space="preserve"> You need to lead the relationship with clarity, consistency, and quiet confidence</w:t>
      </w:r>
      <w:r w:rsidRPr="00961661">
        <w:rPr>
          <w:sz w:val="32"/>
          <w:szCs w:val="32"/>
        </w:rPr>
        <w:t>.</w:t>
      </w:r>
    </w:p>
    <w:p w14:paraId="54706CE0" w14:textId="1DFEC58A" w:rsidR="00961661" w:rsidRPr="00961661" w:rsidRDefault="00961661" w:rsidP="00961661">
      <w:pPr>
        <w:rPr>
          <w:sz w:val="32"/>
          <w:szCs w:val="32"/>
        </w:rPr>
      </w:pPr>
      <w:r w:rsidRPr="00961661">
        <w:rPr>
          <w:sz w:val="32"/>
          <w:szCs w:val="32"/>
        </w:rPr>
        <w:pict w14:anchorId="6AFCBFA2">
          <v:rect id="_x0000_i1076" style="width:0;height:1.5pt" o:hralign="center" o:hrstd="t" o:hr="t" fillcolor="#a0a0a0" stroked="f"/>
        </w:pict>
      </w:r>
    </w:p>
    <w:p w14:paraId="780DA81C" w14:textId="12CA5606" w:rsidR="00961661" w:rsidRPr="00D65B5A" w:rsidRDefault="00961661" w:rsidP="00D65B5A">
      <w:pPr>
        <w:pStyle w:val="IntenseQuote"/>
        <w:rPr>
          <w:color w:val="0070C0"/>
          <w:sz w:val="56"/>
          <w:szCs w:val="56"/>
        </w:rPr>
      </w:pPr>
      <w:r w:rsidRPr="00D65B5A">
        <w:rPr>
          <w:color w:val="0070C0"/>
          <w:sz w:val="56"/>
          <w:szCs w:val="56"/>
        </w:rPr>
        <w:t>When It Is About Price</w:t>
      </w:r>
    </w:p>
    <w:p w14:paraId="3EF7391A" w14:textId="77777777" w:rsidR="00961661" w:rsidRPr="00961661" w:rsidRDefault="00961661" w:rsidP="00961661">
      <w:pPr>
        <w:rPr>
          <w:sz w:val="32"/>
          <w:szCs w:val="32"/>
        </w:rPr>
      </w:pPr>
      <w:r w:rsidRPr="00961661">
        <w:rPr>
          <w:sz w:val="32"/>
          <w:szCs w:val="32"/>
        </w:rPr>
        <w:t>Sometimes, a client really does leave because of your pricing—and that’s not always a bad thing.</w:t>
      </w:r>
    </w:p>
    <w:p w14:paraId="2D5668E6" w14:textId="77777777" w:rsidR="00961661" w:rsidRPr="00961661" w:rsidRDefault="00961661" w:rsidP="00961661">
      <w:pPr>
        <w:rPr>
          <w:sz w:val="32"/>
          <w:szCs w:val="32"/>
        </w:rPr>
      </w:pPr>
      <w:r w:rsidRPr="00961661">
        <w:rPr>
          <w:sz w:val="32"/>
          <w:szCs w:val="32"/>
        </w:rPr>
        <w:t xml:space="preserve">But before you lower your rates (or spiral with self-doubt), let’s look at what’s </w:t>
      </w:r>
      <w:r w:rsidRPr="00961661">
        <w:rPr>
          <w:i/>
          <w:iCs/>
          <w:sz w:val="32"/>
          <w:szCs w:val="32"/>
        </w:rPr>
        <w:t>actually</w:t>
      </w:r>
      <w:r w:rsidRPr="00961661">
        <w:rPr>
          <w:sz w:val="32"/>
          <w:szCs w:val="32"/>
        </w:rPr>
        <w:t xml:space="preserve"> going on.</w:t>
      </w:r>
    </w:p>
    <w:p w14:paraId="6702F9D9" w14:textId="77777777" w:rsidR="00961661" w:rsidRPr="00961661" w:rsidRDefault="00961661" w:rsidP="00961661">
      <w:pPr>
        <w:rPr>
          <w:sz w:val="32"/>
          <w:szCs w:val="32"/>
        </w:rPr>
      </w:pPr>
      <w:r w:rsidRPr="00961661">
        <w:rPr>
          <w:sz w:val="32"/>
          <w:szCs w:val="32"/>
        </w:rPr>
        <w:pict w14:anchorId="19BB56DE">
          <v:rect id="_x0000_i1078" style="width:0;height:1.5pt" o:hralign="center" o:hrstd="t" o:hr="t" fillcolor="#a0a0a0" stroked="f"/>
        </w:pict>
      </w:r>
    </w:p>
    <w:p w14:paraId="7837DFCE" w14:textId="77777777" w:rsidR="00961661" w:rsidRPr="00961661" w:rsidRDefault="00961661" w:rsidP="00961661">
      <w:pPr>
        <w:rPr>
          <w:b/>
          <w:bCs/>
          <w:sz w:val="32"/>
          <w:szCs w:val="32"/>
        </w:rPr>
      </w:pPr>
      <w:r w:rsidRPr="00961661">
        <w:rPr>
          <w:rFonts w:ascii="Segoe UI Emoji" w:hAnsi="Segoe UI Emoji" w:cs="Segoe UI Emoji"/>
          <w:b/>
          <w:bCs/>
          <w:sz w:val="32"/>
          <w:szCs w:val="32"/>
        </w:rPr>
        <w:t>🔄</w:t>
      </w:r>
      <w:r w:rsidRPr="00961661">
        <w:rPr>
          <w:b/>
          <w:bCs/>
          <w:sz w:val="32"/>
          <w:szCs w:val="32"/>
        </w:rPr>
        <w:t xml:space="preserve"> Ask Yourself:</w:t>
      </w:r>
    </w:p>
    <w:p w14:paraId="1291EA35" w14:textId="77777777" w:rsidR="00961661" w:rsidRPr="00961661" w:rsidRDefault="00961661" w:rsidP="00961661">
      <w:pPr>
        <w:rPr>
          <w:sz w:val="32"/>
          <w:szCs w:val="32"/>
        </w:rPr>
      </w:pPr>
      <w:r w:rsidRPr="00961661">
        <w:rPr>
          <w:b/>
          <w:bCs/>
          <w:color w:val="0070C0"/>
          <w:sz w:val="32"/>
          <w:szCs w:val="32"/>
        </w:rPr>
        <w:t>1. Do I know what solo cleaners charge in my area?</w:t>
      </w:r>
      <w:r w:rsidRPr="00961661">
        <w:rPr>
          <w:b/>
          <w:bCs/>
          <w:color w:val="0070C0"/>
          <w:sz w:val="32"/>
          <w:szCs w:val="32"/>
        </w:rPr>
        <w:br/>
      </w:r>
      <w:r w:rsidRPr="00961661">
        <w:rPr>
          <w:sz w:val="32"/>
          <w:szCs w:val="32"/>
        </w:rPr>
        <w:t xml:space="preserve"> If not, it’s time to find out.</w:t>
      </w:r>
      <w:r w:rsidRPr="00961661">
        <w:rPr>
          <w:sz w:val="32"/>
          <w:szCs w:val="32"/>
        </w:rPr>
        <w:br/>
        <w:t xml:space="preserve"> </w:t>
      </w:r>
      <w:r w:rsidRPr="00961661">
        <w:rPr>
          <w:rFonts w:ascii="Segoe UI Emoji" w:hAnsi="Segoe UI Emoji" w:cs="Segoe UI Emoji"/>
          <w:sz w:val="32"/>
          <w:szCs w:val="32"/>
        </w:rPr>
        <w:t>📍</w:t>
      </w:r>
      <w:r w:rsidRPr="00961661">
        <w:rPr>
          <w:sz w:val="32"/>
          <w:szCs w:val="32"/>
        </w:rPr>
        <w:t xml:space="preserve"> Use your zip code + phrases like “solo house cleaner rate” on local Facebook groups or Thumbtack.</w:t>
      </w:r>
    </w:p>
    <w:p w14:paraId="02D2BD36" w14:textId="77777777" w:rsidR="00961661" w:rsidRPr="00961661" w:rsidRDefault="00961661" w:rsidP="00961661">
      <w:pPr>
        <w:rPr>
          <w:sz w:val="32"/>
          <w:szCs w:val="32"/>
        </w:rPr>
      </w:pPr>
      <w:r w:rsidRPr="00961661">
        <w:rPr>
          <w:b/>
          <w:bCs/>
          <w:color w:val="0070C0"/>
          <w:sz w:val="32"/>
          <w:szCs w:val="32"/>
        </w:rPr>
        <w:lastRenderedPageBreak/>
        <w:t xml:space="preserve">2. Am I charging for what I </w:t>
      </w:r>
      <w:r w:rsidRPr="00961661">
        <w:rPr>
          <w:b/>
          <w:bCs/>
          <w:i/>
          <w:iCs/>
          <w:color w:val="0070C0"/>
          <w:sz w:val="32"/>
          <w:szCs w:val="32"/>
        </w:rPr>
        <w:t>actually do</w:t>
      </w:r>
      <w:r w:rsidRPr="00961661">
        <w:rPr>
          <w:b/>
          <w:bCs/>
          <w:color w:val="0070C0"/>
          <w:sz w:val="32"/>
          <w:szCs w:val="32"/>
        </w:rPr>
        <w:t>—or just what others charge?</w:t>
      </w:r>
      <w:r w:rsidRPr="00961661">
        <w:rPr>
          <w:b/>
          <w:bCs/>
          <w:color w:val="0070C0"/>
          <w:sz w:val="32"/>
          <w:szCs w:val="32"/>
        </w:rPr>
        <w:br/>
      </w:r>
      <w:r w:rsidRPr="00961661">
        <w:rPr>
          <w:sz w:val="32"/>
          <w:szCs w:val="32"/>
        </w:rPr>
        <w:t xml:space="preserve"> If you deep clean baseboards, bring supplies, or fold laundry… you should price accordingly. Don’t charge a “light cleaning” rate for premium work.</w:t>
      </w:r>
    </w:p>
    <w:p w14:paraId="69B17ECE" w14:textId="77777777" w:rsidR="00961661" w:rsidRPr="00961661" w:rsidRDefault="00961661" w:rsidP="00961661">
      <w:pPr>
        <w:rPr>
          <w:sz w:val="32"/>
          <w:szCs w:val="32"/>
        </w:rPr>
      </w:pPr>
      <w:r w:rsidRPr="00961661">
        <w:rPr>
          <w:b/>
          <w:bCs/>
          <w:color w:val="0070C0"/>
          <w:sz w:val="32"/>
          <w:szCs w:val="32"/>
        </w:rPr>
        <w:t>3. Am I keeping up with inflation, gas, and supply costs?</w:t>
      </w:r>
      <w:r w:rsidRPr="00961661">
        <w:rPr>
          <w:b/>
          <w:bCs/>
          <w:color w:val="0070C0"/>
          <w:sz w:val="32"/>
          <w:szCs w:val="32"/>
        </w:rPr>
        <w:br/>
      </w:r>
      <w:r w:rsidRPr="00961661">
        <w:rPr>
          <w:sz w:val="32"/>
          <w:szCs w:val="32"/>
        </w:rPr>
        <w:t xml:space="preserve"> Even loyal clients expect rates to go up—if you explain why clearly and professionally.</w:t>
      </w:r>
    </w:p>
    <w:p w14:paraId="595A9BE6" w14:textId="77777777" w:rsidR="00961661" w:rsidRPr="00961661" w:rsidRDefault="00961661" w:rsidP="00961661">
      <w:pPr>
        <w:rPr>
          <w:sz w:val="32"/>
          <w:szCs w:val="32"/>
        </w:rPr>
      </w:pPr>
      <w:r w:rsidRPr="00961661">
        <w:rPr>
          <w:sz w:val="32"/>
          <w:szCs w:val="32"/>
        </w:rPr>
        <w:pict w14:anchorId="43004E1A">
          <v:rect id="_x0000_i1079" style="width:0;height:1.5pt" o:hralign="center" o:hrstd="t" o:hr="t" fillcolor="#a0a0a0" stroked="f"/>
        </w:pict>
      </w:r>
    </w:p>
    <w:p w14:paraId="041BA917" w14:textId="77777777" w:rsidR="00961661" w:rsidRPr="00D65B5A" w:rsidRDefault="00961661" w:rsidP="00961661">
      <w:pPr>
        <w:rPr>
          <w:rStyle w:val="IntenseQuoteChar"/>
          <w:sz w:val="56"/>
          <w:szCs w:val="56"/>
        </w:rPr>
      </w:pPr>
      <w:r w:rsidRPr="00961661">
        <w:rPr>
          <w:rFonts w:ascii="Segoe UI Emoji" w:hAnsi="Segoe UI Emoji" w:cs="Segoe UI Emoji"/>
          <w:b/>
          <w:bCs/>
          <w:sz w:val="32"/>
          <w:szCs w:val="32"/>
        </w:rPr>
        <w:t>🧰</w:t>
      </w:r>
      <w:r w:rsidRPr="00961661">
        <w:rPr>
          <w:b/>
          <w:bCs/>
          <w:sz w:val="32"/>
          <w:szCs w:val="32"/>
        </w:rPr>
        <w:t xml:space="preserve"> </w:t>
      </w:r>
      <w:r w:rsidRPr="00961661">
        <w:rPr>
          <w:rStyle w:val="IntenseQuoteChar"/>
          <w:sz w:val="56"/>
          <w:szCs w:val="56"/>
        </w:rPr>
        <w:t>Tool: Real-World Price Alignment Check</w:t>
      </w:r>
    </w:p>
    <w:p w14:paraId="1560ADC3" w14:textId="300C5277" w:rsidR="009444ED" w:rsidRDefault="009444ED" w:rsidP="00961661">
      <w:pPr>
        <w:rPr>
          <w:b/>
          <w:bCs/>
          <w:sz w:val="32"/>
          <w:szCs w:val="32"/>
        </w:rPr>
      </w:pPr>
      <w:r w:rsidRPr="009444ED">
        <w:rPr>
          <w:b/>
          <w:bCs/>
          <w:sz w:val="32"/>
          <w:szCs w:val="32"/>
        </w:rPr>
        <w:drawing>
          <wp:inline distT="0" distB="0" distL="0" distR="0" wp14:anchorId="63C46908" wp14:editId="380B6168">
            <wp:extent cx="5953956" cy="3924848"/>
            <wp:effectExtent l="0" t="0" r="8890" b="0"/>
            <wp:docPr id="1945366734" name="Picture 1" descr="A screenshot of a pricing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366734" name="Picture 1" descr="A screenshot of a pricing table&#10;&#10;AI-generated content may be incorrect."/>
                    <pic:cNvPicPr/>
                  </pic:nvPicPr>
                  <pic:blipFill>
                    <a:blip r:embed="rId8"/>
                    <a:stretch>
                      <a:fillRect/>
                    </a:stretch>
                  </pic:blipFill>
                  <pic:spPr>
                    <a:xfrm>
                      <a:off x="0" y="0"/>
                      <a:ext cx="5953956" cy="3924848"/>
                    </a:xfrm>
                    <a:prstGeom prst="rect">
                      <a:avLst/>
                    </a:prstGeom>
                  </pic:spPr>
                </pic:pic>
              </a:graphicData>
            </a:graphic>
          </wp:inline>
        </w:drawing>
      </w:r>
    </w:p>
    <w:p w14:paraId="71652D57" w14:textId="2B3FC1DE" w:rsidR="002F1524" w:rsidRPr="00F7251F" w:rsidRDefault="002F1524" w:rsidP="00961661">
      <w:pPr>
        <w:rPr>
          <w:b/>
          <w:bCs/>
          <w:color w:val="0070C0"/>
          <w:sz w:val="32"/>
          <w:szCs w:val="32"/>
        </w:rPr>
      </w:pPr>
      <w:r>
        <w:rPr>
          <w:b/>
          <w:bCs/>
          <w:sz w:val="32"/>
          <w:szCs w:val="32"/>
        </w:rPr>
        <w:t xml:space="preserve">Use this tool to check if your prices are </w:t>
      </w:r>
      <w:r w:rsidR="00C451C9">
        <w:rPr>
          <w:b/>
          <w:bCs/>
          <w:sz w:val="32"/>
          <w:szCs w:val="32"/>
        </w:rPr>
        <w:t xml:space="preserve">accurate.  To use the tool, </w:t>
      </w:r>
      <w:r w:rsidR="00C451C9" w:rsidRPr="00F7251F">
        <w:rPr>
          <w:b/>
          <w:bCs/>
          <w:color w:val="0070C0"/>
          <w:sz w:val="32"/>
          <w:szCs w:val="32"/>
        </w:rPr>
        <w:t>open the Excel Document that is inside of this folder.</w:t>
      </w:r>
    </w:p>
    <w:p w14:paraId="5A9D02AC" w14:textId="5286E75A" w:rsidR="00C451C9" w:rsidRPr="00961661" w:rsidRDefault="00C451C9" w:rsidP="00961661">
      <w:pPr>
        <w:rPr>
          <w:b/>
          <w:bCs/>
          <w:sz w:val="32"/>
          <w:szCs w:val="32"/>
        </w:rPr>
      </w:pPr>
    </w:p>
    <w:p w14:paraId="1133087F" w14:textId="77777777" w:rsidR="00961661" w:rsidRPr="00961661" w:rsidRDefault="00961661" w:rsidP="00961661">
      <w:pPr>
        <w:rPr>
          <w:b/>
          <w:bCs/>
          <w:sz w:val="32"/>
          <w:szCs w:val="32"/>
        </w:rPr>
      </w:pPr>
      <w:r w:rsidRPr="00961661">
        <w:rPr>
          <w:rFonts w:ascii="Segoe UI Emoji" w:hAnsi="Segoe UI Emoji" w:cs="Segoe UI Emoji"/>
          <w:b/>
          <w:bCs/>
          <w:sz w:val="32"/>
          <w:szCs w:val="32"/>
        </w:rPr>
        <w:t>📊</w:t>
      </w:r>
      <w:r w:rsidRPr="00961661">
        <w:rPr>
          <w:b/>
          <w:bCs/>
          <w:sz w:val="32"/>
          <w:szCs w:val="32"/>
        </w:rPr>
        <w:t xml:space="preserve"> Mini-Tool: “Is My Pricing in the Zone?”</w:t>
      </w:r>
    </w:p>
    <w:p w14:paraId="6DD99D17" w14:textId="7F5CDAAF" w:rsidR="00961661" w:rsidRPr="00961661" w:rsidRDefault="00961661" w:rsidP="00961661">
      <w:pPr>
        <w:rPr>
          <w:sz w:val="32"/>
          <w:szCs w:val="32"/>
        </w:rPr>
      </w:pPr>
      <w:r w:rsidRPr="00961661">
        <w:rPr>
          <w:sz w:val="32"/>
          <w:szCs w:val="32"/>
        </w:rPr>
        <w:t xml:space="preserve">A one-sheet Excel </w:t>
      </w:r>
      <w:r w:rsidR="009444ED">
        <w:rPr>
          <w:sz w:val="32"/>
          <w:szCs w:val="32"/>
        </w:rPr>
        <w:t>Spreadsheet that shows:</w:t>
      </w:r>
    </w:p>
    <w:p w14:paraId="506C7AF5" w14:textId="2A46458A" w:rsidR="00961661" w:rsidRPr="00961661" w:rsidRDefault="00961661" w:rsidP="00961661">
      <w:pPr>
        <w:numPr>
          <w:ilvl w:val="0"/>
          <w:numId w:val="3"/>
        </w:numPr>
        <w:rPr>
          <w:sz w:val="32"/>
          <w:szCs w:val="32"/>
        </w:rPr>
      </w:pPr>
      <w:r w:rsidRPr="00961661">
        <w:rPr>
          <w:sz w:val="32"/>
          <w:szCs w:val="32"/>
        </w:rPr>
        <w:lastRenderedPageBreak/>
        <w:t>Column A: Your current hourly rate</w:t>
      </w:r>
    </w:p>
    <w:p w14:paraId="6CB5EFBA" w14:textId="627B1F49" w:rsidR="00961661" w:rsidRPr="00961661" w:rsidRDefault="00961661" w:rsidP="00961661">
      <w:pPr>
        <w:numPr>
          <w:ilvl w:val="0"/>
          <w:numId w:val="3"/>
        </w:numPr>
        <w:rPr>
          <w:sz w:val="32"/>
          <w:szCs w:val="32"/>
        </w:rPr>
      </w:pPr>
      <w:r w:rsidRPr="00961661">
        <w:rPr>
          <w:sz w:val="32"/>
          <w:szCs w:val="32"/>
        </w:rPr>
        <w:t>Column B: Regional average (manual entry or lookup)</w:t>
      </w:r>
    </w:p>
    <w:p w14:paraId="1ABAB3E6" w14:textId="5DB09F7D" w:rsidR="00961661" w:rsidRPr="00961661" w:rsidRDefault="00961661" w:rsidP="00961661">
      <w:pPr>
        <w:numPr>
          <w:ilvl w:val="0"/>
          <w:numId w:val="3"/>
        </w:numPr>
        <w:rPr>
          <w:sz w:val="32"/>
          <w:szCs w:val="32"/>
        </w:rPr>
      </w:pPr>
      <w:r w:rsidRPr="00961661">
        <w:rPr>
          <w:sz w:val="32"/>
          <w:szCs w:val="32"/>
        </w:rPr>
        <w:t>Column C: Add-ons or extras (checklist or dropdown</w:t>
      </w:r>
    </w:p>
    <w:p w14:paraId="079445D1" w14:textId="757F9395" w:rsidR="00961661" w:rsidRPr="00961661" w:rsidRDefault="00961661" w:rsidP="00961661">
      <w:pPr>
        <w:numPr>
          <w:ilvl w:val="0"/>
          <w:numId w:val="3"/>
        </w:numPr>
        <w:rPr>
          <w:sz w:val="32"/>
          <w:szCs w:val="32"/>
        </w:rPr>
      </w:pPr>
      <w:r w:rsidRPr="00961661">
        <w:rPr>
          <w:sz w:val="32"/>
          <w:szCs w:val="32"/>
        </w:rPr>
        <w:t>Column D: Adjusted Rate Suggestion</w:t>
      </w:r>
    </w:p>
    <w:p w14:paraId="4B5078A5" w14:textId="64E6809E" w:rsidR="00961661" w:rsidRPr="00961661" w:rsidRDefault="00E04EAC" w:rsidP="0029411E">
      <w:pPr>
        <w:numPr>
          <w:ilvl w:val="0"/>
          <w:numId w:val="3"/>
        </w:numPr>
        <w:rPr>
          <w:color w:val="A02B93" w:themeColor="accent5"/>
          <w:sz w:val="32"/>
          <w:szCs w:val="32"/>
        </w:rPr>
      </w:pPr>
      <w:r>
        <w:rPr>
          <w:noProof/>
          <w:color w:val="A02B93" w:themeColor="accent5"/>
          <w:sz w:val="32"/>
          <w:szCs w:val="32"/>
        </w:rPr>
        <w:drawing>
          <wp:anchor distT="0" distB="0" distL="114300" distR="114300" simplePos="0" relativeHeight="251662336" behindDoc="1" locked="0" layoutInCell="1" allowOverlap="1" wp14:anchorId="6B3C3A60" wp14:editId="14CC6355">
            <wp:simplePos x="0" y="0"/>
            <wp:positionH relativeFrom="column">
              <wp:posOffset>1600200</wp:posOffset>
            </wp:positionH>
            <wp:positionV relativeFrom="paragraph">
              <wp:posOffset>2730500</wp:posOffset>
            </wp:positionV>
            <wp:extent cx="3857625" cy="3704203"/>
            <wp:effectExtent l="0" t="0" r="0" b="0"/>
            <wp:wrapNone/>
            <wp:docPr id="1206139678" name="Picture 6" descr="A close-up of a person's 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39678" name="Picture 6" descr="A close-up of a person's face&#10;&#10;AI-generated content may be incorrect."/>
                    <pic:cNvPicPr/>
                  </pic:nvPicPr>
                  <pic:blipFill rotWithShape="1">
                    <a:blip r:embed="rId9" cstate="print">
                      <a:extLst>
                        <a:ext uri="{28A0092B-C50C-407E-A947-70E740481C1C}">
                          <a14:useLocalDpi xmlns:a14="http://schemas.microsoft.com/office/drawing/2010/main" val="0"/>
                        </a:ext>
                      </a:extLst>
                    </a:blip>
                    <a:srcRect b="23184"/>
                    <a:stretch>
                      <a:fillRect/>
                    </a:stretch>
                  </pic:blipFill>
                  <pic:spPr bwMode="auto">
                    <a:xfrm>
                      <a:off x="0" y="0"/>
                      <a:ext cx="3857625" cy="37042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61661" w:rsidRPr="00961661">
        <w:rPr>
          <w:sz w:val="32"/>
          <w:szCs w:val="32"/>
        </w:rPr>
        <w:t>Green/Yellow/Red zone visual to show:</w:t>
      </w:r>
      <w:r w:rsidR="00961661" w:rsidRPr="00961661">
        <w:rPr>
          <w:sz w:val="32"/>
          <w:szCs w:val="32"/>
        </w:rPr>
        <w:br/>
        <w:t xml:space="preserve"> </w:t>
      </w:r>
      <w:r w:rsidR="00961661" w:rsidRPr="00961661">
        <w:rPr>
          <w:rFonts w:ascii="Segoe UI Emoji" w:hAnsi="Segoe UI Emoji" w:cs="Segoe UI Emoji"/>
          <w:sz w:val="32"/>
          <w:szCs w:val="32"/>
        </w:rPr>
        <w:t>✅</w:t>
      </w:r>
      <w:r w:rsidR="00961661" w:rsidRPr="00961661">
        <w:rPr>
          <w:sz w:val="32"/>
          <w:szCs w:val="32"/>
        </w:rPr>
        <w:t xml:space="preserve"> In market range</w:t>
      </w:r>
      <w:r w:rsidR="00961661" w:rsidRPr="00961661">
        <w:rPr>
          <w:sz w:val="32"/>
          <w:szCs w:val="32"/>
        </w:rPr>
        <w:br/>
        <w:t xml:space="preserve"> </w:t>
      </w:r>
      <w:r w:rsidR="00961661" w:rsidRPr="00961661">
        <w:rPr>
          <w:rFonts w:ascii="Segoe UI Emoji" w:hAnsi="Segoe UI Emoji" w:cs="Segoe UI Emoji"/>
          <w:sz w:val="32"/>
          <w:szCs w:val="32"/>
        </w:rPr>
        <w:t>⚠️</w:t>
      </w:r>
      <w:r w:rsidR="00961661" w:rsidRPr="00961661">
        <w:rPr>
          <w:sz w:val="32"/>
          <w:szCs w:val="32"/>
        </w:rPr>
        <w:t xml:space="preserve"> Slightly low</w:t>
      </w:r>
      <w:r w:rsidR="00961661" w:rsidRPr="00961661">
        <w:rPr>
          <w:sz w:val="32"/>
          <w:szCs w:val="32"/>
        </w:rPr>
        <w:br/>
        <w:t xml:space="preserve"> </w:t>
      </w:r>
      <w:r w:rsidR="00961661" w:rsidRPr="00961661">
        <w:rPr>
          <w:rFonts w:ascii="Segoe UI Emoji" w:hAnsi="Segoe UI Emoji" w:cs="Segoe UI Emoji"/>
          <w:sz w:val="32"/>
          <w:szCs w:val="32"/>
        </w:rPr>
        <w:t>🔴</w:t>
      </w:r>
      <w:r w:rsidR="00961661" w:rsidRPr="00961661">
        <w:rPr>
          <w:sz w:val="32"/>
          <w:szCs w:val="32"/>
        </w:rPr>
        <w:t xml:space="preserve"> Likely undercharging</w:t>
      </w:r>
      <w:r w:rsidR="00961661" w:rsidRPr="00961661">
        <w:rPr>
          <w:sz w:val="32"/>
          <w:szCs w:val="32"/>
        </w:rPr>
        <w:br/>
      </w:r>
      <w:r w:rsidR="00961661" w:rsidRPr="00961661">
        <w:rPr>
          <w:sz w:val="32"/>
          <w:szCs w:val="32"/>
        </w:rPr>
        <w:br/>
      </w:r>
      <w:r w:rsidR="0029411E" w:rsidRPr="0029411E">
        <w:rPr>
          <w:color w:val="A02B93" w:themeColor="accent5"/>
          <w:sz w:val="32"/>
          <w:szCs w:val="32"/>
        </w:rPr>
        <w:t xml:space="preserve">All calculations are done for you automatically. </w:t>
      </w:r>
      <w:r w:rsidR="0029411E">
        <w:rPr>
          <w:color w:val="A02B93" w:themeColor="accent5"/>
          <w:sz w:val="32"/>
          <w:szCs w:val="32"/>
        </w:rPr>
        <w:t xml:space="preserve">Just enter your numbers </w:t>
      </w:r>
      <w:r w:rsidR="00F7251F">
        <w:rPr>
          <w:color w:val="A02B93" w:themeColor="accent5"/>
          <w:sz w:val="32"/>
          <w:szCs w:val="32"/>
        </w:rPr>
        <w:t>and see</w:t>
      </w:r>
      <w:r w:rsidR="0029411E">
        <w:rPr>
          <w:color w:val="A02B93" w:themeColor="accent5"/>
          <w:sz w:val="32"/>
          <w:szCs w:val="32"/>
        </w:rPr>
        <w:t xml:space="preserve"> the final results showing you what is your price zone at the moment?</w:t>
      </w:r>
      <w:r w:rsidR="00961661" w:rsidRPr="00961661">
        <w:rPr>
          <w:color w:val="A02B93" w:themeColor="accent5"/>
          <w:sz w:val="32"/>
          <w:szCs w:val="32"/>
        </w:rPr>
        <w:br/>
      </w:r>
    </w:p>
    <w:p w14:paraId="60A1A647" w14:textId="7F19B353" w:rsidR="00961661" w:rsidRDefault="00961661">
      <w:pPr>
        <w:rPr>
          <w:sz w:val="32"/>
          <w:szCs w:val="32"/>
        </w:rPr>
      </w:pPr>
    </w:p>
    <w:p w14:paraId="4A143DAF" w14:textId="77777777" w:rsidR="00977E05" w:rsidRPr="00977E05" w:rsidRDefault="00977E05" w:rsidP="00977E05">
      <w:pPr>
        <w:rPr>
          <w:sz w:val="32"/>
          <w:szCs w:val="32"/>
        </w:rPr>
      </w:pPr>
    </w:p>
    <w:p w14:paraId="61A0709A" w14:textId="77777777" w:rsidR="00977E05" w:rsidRPr="00977E05" w:rsidRDefault="00977E05" w:rsidP="00977E05">
      <w:pPr>
        <w:rPr>
          <w:sz w:val="32"/>
          <w:szCs w:val="32"/>
        </w:rPr>
      </w:pPr>
    </w:p>
    <w:p w14:paraId="79AE6FEA" w14:textId="095B9E82" w:rsidR="00977E05" w:rsidRPr="00977E05" w:rsidRDefault="00977E05" w:rsidP="00977E05">
      <w:pPr>
        <w:rPr>
          <w:sz w:val="32"/>
          <w:szCs w:val="32"/>
        </w:rPr>
      </w:pPr>
    </w:p>
    <w:p w14:paraId="42A58A05" w14:textId="3FB65C85" w:rsidR="00977E05" w:rsidRPr="00977E05" w:rsidRDefault="00977E05" w:rsidP="00977E05">
      <w:pPr>
        <w:rPr>
          <w:sz w:val="32"/>
          <w:szCs w:val="32"/>
        </w:rPr>
      </w:pPr>
    </w:p>
    <w:p w14:paraId="748E0EDD" w14:textId="77777777" w:rsidR="00977E05" w:rsidRPr="00977E05" w:rsidRDefault="00977E05" w:rsidP="00977E05">
      <w:pPr>
        <w:rPr>
          <w:sz w:val="32"/>
          <w:szCs w:val="32"/>
        </w:rPr>
      </w:pPr>
    </w:p>
    <w:p w14:paraId="28F1540F" w14:textId="77777777" w:rsidR="00977E05" w:rsidRPr="00977E05" w:rsidRDefault="00977E05" w:rsidP="00977E05">
      <w:pPr>
        <w:rPr>
          <w:sz w:val="32"/>
          <w:szCs w:val="32"/>
        </w:rPr>
      </w:pPr>
    </w:p>
    <w:p w14:paraId="26ACB561" w14:textId="77777777" w:rsidR="00977E05" w:rsidRPr="00977E05" w:rsidRDefault="00977E05" w:rsidP="00977E05">
      <w:pPr>
        <w:rPr>
          <w:sz w:val="32"/>
          <w:szCs w:val="32"/>
        </w:rPr>
      </w:pPr>
    </w:p>
    <w:p w14:paraId="6D7755E0" w14:textId="77777777" w:rsidR="00977E05" w:rsidRPr="00977E05" w:rsidRDefault="00977E05" w:rsidP="00977E05">
      <w:pPr>
        <w:rPr>
          <w:sz w:val="32"/>
          <w:szCs w:val="32"/>
        </w:rPr>
      </w:pPr>
    </w:p>
    <w:p w14:paraId="218C07EC" w14:textId="77777777" w:rsidR="00E04EAC" w:rsidRDefault="00977E05" w:rsidP="00977E05">
      <w:pPr>
        <w:tabs>
          <w:tab w:val="left" w:pos="900"/>
        </w:tabs>
        <w:spacing w:after="0"/>
        <w:rPr>
          <w:sz w:val="32"/>
          <w:szCs w:val="32"/>
        </w:rPr>
      </w:pPr>
      <w:r>
        <w:rPr>
          <w:sz w:val="32"/>
          <w:szCs w:val="32"/>
        </w:rPr>
        <w:tab/>
        <w:t xml:space="preserve">          </w:t>
      </w:r>
    </w:p>
    <w:p w14:paraId="0F27D58D" w14:textId="77777777" w:rsidR="00E04EAC" w:rsidRDefault="00E04EAC" w:rsidP="00977E05">
      <w:pPr>
        <w:tabs>
          <w:tab w:val="left" w:pos="900"/>
        </w:tabs>
        <w:spacing w:after="0"/>
        <w:rPr>
          <w:sz w:val="32"/>
          <w:szCs w:val="32"/>
        </w:rPr>
      </w:pPr>
    </w:p>
    <w:p w14:paraId="721BFCF2" w14:textId="1BD074B7" w:rsidR="00977E05" w:rsidRDefault="00E04EAC" w:rsidP="00977E05">
      <w:pPr>
        <w:tabs>
          <w:tab w:val="left" w:pos="900"/>
        </w:tabs>
        <w:spacing w:after="0"/>
        <w:rPr>
          <w:rFonts w:ascii="Aptos" w:hAnsi="Aptos"/>
          <w:sz w:val="28"/>
          <w:szCs w:val="28"/>
        </w:rPr>
      </w:pPr>
      <w:r>
        <w:rPr>
          <w:sz w:val="32"/>
          <w:szCs w:val="32"/>
        </w:rPr>
        <w:t xml:space="preserve">                            </w:t>
      </w:r>
      <w:r w:rsidR="00977E05">
        <w:rPr>
          <w:sz w:val="32"/>
          <w:szCs w:val="32"/>
        </w:rPr>
        <w:t xml:space="preserve">  </w:t>
      </w:r>
      <w:r w:rsidR="00977E05" w:rsidRPr="00977E05">
        <w:t>©</w:t>
      </w:r>
      <w:r w:rsidR="00977E05" w:rsidRPr="00977E05">
        <w:rPr>
          <w:rFonts w:ascii="Aptos" w:hAnsi="Aptos"/>
        </w:rPr>
        <w:t xml:space="preserve"> Shine Perfection LLC, Residential Cleaning Academy. All Rights Reserved.</w:t>
      </w:r>
    </w:p>
    <w:p w14:paraId="563AC5C3" w14:textId="40254D87" w:rsidR="00977E05" w:rsidRPr="00977E05" w:rsidRDefault="00977E05" w:rsidP="00977E05">
      <w:pPr>
        <w:tabs>
          <w:tab w:val="left" w:pos="900"/>
        </w:tabs>
        <w:spacing w:after="0"/>
        <w:jc w:val="center"/>
        <w:rPr>
          <w:rFonts w:ascii="Aptos" w:hAnsi="Aptos"/>
          <w:sz w:val="22"/>
          <w:szCs w:val="22"/>
        </w:rPr>
      </w:pPr>
      <w:r w:rsidRPr="00977E05">
        <w:rPr>
          <w:rFonts w:ascii="Aptos" w:hAnsi="Aptos"/>
          <w:sz w:val="22"/>
          <w:szCs w:val="22"/>
        </w:rPr>
        <w:t>www.rcapro.org</w:t>
      </w:r>
    </w:p>
    <w:sectPr w:rsidR="00977E05" w:rsidRPr="00977E05" w:rsidSect="00D65B5A">
      <w:pgSz w:w="12240" w:h="15840"/>
      <w:pgMar w:top="1080" w:right="450" w:bottom="45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601CF1"/>
    <w:multiLevelType w:val="multilevel"/>
    <w:tmpl w:val="F1ECA48E"/>
    <w:lvl w:ilvl="0">
      <w:start w:val="1"/>
      <w:numFmt w:val="bullet"/>
      <w:lvlText w:val=""/>
      <w:lvlJc w:val="left"/>
      <w:pPr>
        <w:tabs>
          <w:tab w:val="num" w:pos="900"/>
        </w:tabs>
        <w:ind w:left="900" w:hanging="360"/>
      </w:pPr>
      <w:rPr>
        <w:rFonts w:ascii="Symbol" w:hAnsi="Symbol" w:hint="default"/>
        <w:sz w:val="20"/>
      </w:rPr>
    </w:lvl>
    <w:lvl w:ilvl="1" w:tentative="1">
      <w:start w:val="1"/>
      <w:numFmt w:val="bullet"/>
      <w:lvlText w:val="o"/>
      <w:lvlJc w:val="left"/>
      <w:pPr>
        <w:tabs>
          <w:tab w:val="num" w:pos="1620"/>
        </w:tabs>
        <w:ind w:left="1620" w:hanging="360"/>
      </w:pPr>
      <w:rPr>
        <w:rFonts w:ascii="Courier New" w:hAnsi="Courier New" w:hint="default"/>
        <w:sz w:val="20"/>
      </w:rPr>
    </w:lvl>
    <w:lvl w:ilvl="2" w:tentative="1">
      <w:start w:val="1"/>
      <w:numFmt w:val="bullet"/>
      <w:lvlText w:val=""/>
      <w:lvlJc w:val="left"/>
      <w:pPr>
        <w:tabs>
          <w:tab w:val="num" w:pos="2340"/>
        </w:tabs>
        <w:ind w:left="2340" w:hanging="360"/>
      </w:pPr>
      <w:rPr>
        <w:rFonts w:ascii="Wingdings" w:hAnsi="Wingdings" w:hint="default"/>
        <w:sz w:val="20"/>
      </w:rPr>
    </w:lvl>
    <w:lvl w:ilvl="3" w:tentative="1">
      <w:start w:val="1"/>
      <w:numFmt w:val="bullet"/>
      <w:lvlText w:val=""/>
      <w:lvlJc w:val="left"/>
      <w:pPr>
        <w:tabs>
          <w:tab w:val="num" w:pos="3060"/>
        </w:tabs>
        <w:ind w:left="3060" w:hanging="360"/>
      </w:pPr>
      <w:rPr>
        <w:rFonts w:ascii="Wingdings" w:hAnsi="Wingdings" w:hint="default"/>
        <w:sz w:val="20"/>
      </w:rPr>
    </w:lvl>
    <w:lvl w:ilvl="4" w:tentative="1">
      <w:start w:val="1"/>
      <w:numFmt w:val="bullet"/>
      <w:lvlText w:val=""/>
      <w:lvlJc w:val="left"/>
      <w:pPr>
        <w:tabs>
          <w:tab w:val="num" w:pos="3780"/>
        </w:tabs>
        <w:ind w:left="3780" w:hanging="360"/>
      </w:pPr>
      <w:rPr>
        <w:rFonts w:ascii="Wingdings" w:hAnsi="Wingdings" w:hint="default"/>
        <w:sz w:val="20"/>
      </w:rPr>
    </w:lvl>
    <w:lvl w:ilvl="5" w:tentative="1">
      <w:start w:val="1"/>
      <w:numFmt w:val="bullet"/>
      <w:lvlText w:val=""/>
      <w:lvlJc w:val="left"/>
      <w:pPr>
        <w:tabs>
          <w:tab w:val="num" w:pos="4500"/>
        </w:tabs>
        <w:ind w:left="4500" w:hanging="360"/>
      </w:pPr>
      <w:rPr>
        <w:rFonts w:ascii="Wingdings" w:hAnsi="Wingdings" w:hint="default"/>
        <w:sz w:val="20"/>
      </w:rPr>
    </w:lvl>
    <w:lvl w:ilvl="6" w:tentative="1">
      <w:start w:val="1"/>
      <w:numFmt w:val="bullet"/>
      <w:lvlText w:val=""/>
      <w:lvlJc w:val="left"/>
      <w:pPr>
        <w:tabs>
          <w:tab w:val="num" w:pos="5220"/>
        </w:tabs>
        <w:ind w:left="5220" w:hanging="360"/>
      </w:pPr>
      <w:rPr>
        <w:rFonts w:ascii="Wingdings" w:hAnsi="Wingdings" w:hint="default"/>
        <w:sz w:val="20"/>
      </w:rPr>
    </w:lvl>
    <w:lvl w:ilvl="7" w:tentative="1">
      <w:start w:val="1"/>
      <w:numFmt w:val="bullet"/>
      <w:lvlText w:val=""/>
      <w:lvlJc w:val="left"/>
      <w:pPr>
        <w:tabs>
          <w:tab w:val="num" w:pos="5940"/>
        </w:tabs>
        <w:ind w:left="5940" w:hanging="360"/>
      </w:pPr>
      <w:rPr>
        <w:rFonts w:ascii="Wingdings" w:hAnsi="Wingdings" w:hint="default"/>
        <w:sz w:val="20"/>
      </w:rPr>
    </w:lvl>
    <w:lvl w:ilvl="8" w:tentative="1">
      <w:start w:val="1"/>
      <w:numFmt w:val="bullet"/>
      <w:lvlText w:val=""/>
      <w:lvlJc w:val="left"/>
      <w:pPr>
        <w:tabs>
          <w:tab w:val="num" w:pos="6660"/>
        </w:tabs>
        <w:ind w:left="6660" w:hanging="360"/>
      </w:pPr>
      <w:rPr>
        <w:rFonts w:ascii="Wingdings" w:hAnsi="Wingdings" w:hint="default"/>
        <w:sz w:val="20"/>
      </w:rPr>
    </w:lvl>
  </w:abstractNum>
  <w:abstractNum w:abstractNumId="1" w15:restartNumberingAfterBreak="0">
    <w:nsid w:val="19241F86"/>
    <w:multiLevelType w:val="multilevel"/>
    <w:tmpl w:val="B3BE1122"/>
    <w:lvl w:ilvl="0">
      <w:start w:val="1"/>
      <w:numFmt w:val="decimal"/>
      <w:lvlText w:val="%1."/>
      <w:lvlJc w:val="left"/>
      <w:pPr>
        <w:tabs>
          <w:tab w:val="num" w:pos="900"/>
        </w:tabs>
        <w:ind w:left="900" w:hanging="360"/>
      </w:pPr>
      <w:rPr>
        <w:rFonts w:hint="default"/>
        <w:sz w:val="20"/>
      </w:rPr>
    </w:lvl>
    <w:lvl w:ilvl="1" w:tentative="1">
      <w:start w:val="1"/>
      <w:numFmt w:val="bullet"/>
      <w:lvlText w:val="o"/>
      <w:lvlJc w:val="left"/>
      <w:pPr>
        <w:tabs>
          <w:tab w:val="num" w:pos="1620"/>
        </w:tabs>
        <w:ind w:left="1620" w:hanging="360"/>
      </w:pPr>
      <w:rPr>
        <w:rFonts w:ascii="Courier New" w:hAnsi="Courier New" w:hint="default"/>
        <w:sz w:val="20"/>
      </w:rPr>
    </w:lvl>
    <w:lvl w:ilvl="2" w:tentative="1">
      <w:start w:val="1"/>
      <w:numFmt w:val="bullet"/>
      <w:lvlText w:val=""/>
      <w:lvlJc w:val="left"/>
      <w:pPr>
        <w:tabs>
          <w:tab w:val="num" w:pos="2340"/>
        </w:tabs>
        <w:ind w:left="2340" w:hanging="360"/>
      </w:pPr>
      <w:rPr>
        <w:rFonts w:ascii="Wingdings" w:hAnsi="Wingdings" w:hint="default"/>
        <w:sz w:val="20"/>
      </w:rPr>
    </w:lvl>
    <w:lvl w:ilvl="3" w:tentative="1">
      <w:start w:val="1"/>
      <w:numFmt w:val="bullet"/>
      <w:lvlText w:val=""/>
      <w:lvlJc w:val="left"/>
      <w:pPr>
        <w:tabs>
          <w:tab w:val="num" w:pos="3060"/>
        </w:tabs>
        <w:ind w:left="3060" w:hanging="360"/>
      </w:pPr>
      <w:rPr>
        <w:rFonts w:ascii="Wingdings" w:hAnsi="Wingdings" w:hint="default"/>
        <w:sz w:val="20"/>
      </w:rPr>
    </w:lvl>
    <w:lvl w:ilvl="4" w:tentative="1">
      <w:start w:val="1"/>
      <w:numFmt w:val="bullet"/>
      <w:lvlText w:val=""/>
      <w:lvlJc w:val="left"/>
      <w:pPr>
        <w:tabs>
          <w:tab w:val="num" w:pos="3780"/>
        </w:tabs>
        <w:ind w:left="3780" w:hanging="360"/>
      </w:pPr>
      <w:rPr>
        <w:rFonts w:ascii="Wingdings" w:hAnsi="Wingdings" w:hint="default"/>
        <w:sz w:val="20"/>
      </w:rPr>
    </w:lvl>
    <w:lvl w:ilvl="5" w:tentative="1">
      <w:start w:val="1"/>
      <w:numFmt w:val="bullet"/>
      <w:lvlText w:val=""/>
      <w:lvlJc w:val="left"/>
      <w:pPr>
        <w:tabs>
          <w:tab w:val="num" w:pos="4500"/>
        </w:tabs>
        <w:ind w:left="4500" w:hanging="360"/>
      </w:pPr>
      <w:rPr>
        <w:rFonts w:ascii="Wingdings" w:hAnsi="Wingdings" w:hint="default"/>
        <w:sz w:val="20"/>
      </w:rPr>
    </w:lvl>
    <w:lvl w:ilvl="6" w:tentative="1">
      <w:start w:val="1"/>
      <w:numFmt w:val="bullet"/>
      <w:lvlText w:val=""/>
      <w:lvlJc w:val="left"/>
      <w:pPr>
        <w:tabs>
          <w:tab w:val="num" w:pos="5220"/>
        </w:tabs>
        <w:ind w:left="5220" w:hanging="360"/>
      </w:pPr>
      <w:rPr>
        <w:rFonts w:ascii="Wingdings" w:hAnsi="Wingdings" w:hint="default"/>
        <w:sz w:val="20"/>
      </w:rPr>
    </w:lvl>
    <w:lvl w:ilvl="7" w:tentative="1">
      <w:start w:val="1"/>
      <w:numFmt w:val="bullet"/>
      <w:lvlText w:val=""/>
      <w:lvlJc w:val="left"/>
      <w:pPr>
        <w:tabs>
          <w:tab w:val="num" w:pos="5940"/>
        </w:tabs>
        <w:ind w:left="5940" w:hanging="360"/>
      </w:pPr>
      <w:rPr>
        <w:rFonts w:ascii="Wingdings" w:hAnsi="Wingdings" w:hint="default"/>
        <w:sz w:val="20"/>
      </w:rPr>
    </w:lvl>
    <w:lvl w:ilvl="8" w:tentative="1">
      <w:start w:val="1"/>
      <w:numFmt w:val="bullet"/>
      <w:lvlText w:val=""/>
      <w:lvlJc w:val="left"/>
      <w:pPr>
        <w:tabs>
          <w:tab w:val="num" w:pos="6660"/>
        </w:tabs>
        <w:ind w:left="6660" w:hanging="360"/>
      </w:pPr>
      <w:rPr>
        <w:rFonts w:ascii="Wingdings" w:hAnsi="Wingdings" w:hint="default"/>
        <w:sz w:val="20"/>
      </w:rPr>
    </w:lvl>
  </w:abstractNum>
  <w:abstractNum w:abstractNumId="2" w15:restartNumberingAfterBreak="0">
    <w:nsid w:val="2C0D29BA"/>
    <w:multiLevelType w:val="multilevel"/>
    <w:tmpl w:val="17603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C057993"/>
    <w:multiLevelType w:val="multilevel"/>
    <w:tmpl w:val="AE789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38845170">
    <w:abstractNumId w:val="0"/>
  </w:num>
  <w:num w:numId="2" w16cid:durableId="306711003">
    <w:abstractNumId w:val="1"/>
  </w:num>
  <w:num w:numId="3" w16cid:durableId="1226070287">
    <w:abstractNumId w:val="2"/>
  </w:num>
  <w:num w:numId="4" w16cid:durableId="9362525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1C29"/>
    <w:rsid w:val="00285C01"/>
    <w:rsid w:val="0029411E"/>
    <w:rsid w:val="002F1524"/>
    <w:rsid w:val="00331C29"/>
    <w:rsid w:val="005773BA"/>
    <w:rsid w:val="008C1956"/>
    <w:rsid w:val="009444ED"/>
    <w:rsid w:val="00961661"/>
    <w:rsid w:val="00977E05"/>
    <w:rsid w:val="00C451C9"/>
    <w:rsid w:val="00D65B5A"/>
    <w:rsid w:val="00E04EAC"/>
    <w:rsid w:val="00F7251F"/>
    <w:rsid w:val="00FB68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0133C7"/>
  <w15:chartTrackingRefBased/>
  <w15:docId w15:val="{48E66400-8BB2-459B-8F01-0A8DB3A5AF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31C2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31C2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31C2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31C2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31C2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31C2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31C2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31C2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31C2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1C2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31C2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31C2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31C2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31C2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31C2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31C2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31C2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31C29"/>
    <w:rPr>
      <w:rFonts w:eastAsiaTheme="majorEastAsia" w:cstheme="majorBidi"/>
      <w:color w:val="272727" w:themeColor="text1" w:themeTint="D8"/>
    </w:rPr>
  </w:style>
  <w:style w:type="paragraph" w:styleId="Title">
    <w:name w:val="Title"/>
    <w:basedOn w:val="Normal"/>
    <w:next w:val="Normal"/>
    <w:link w:val="TitleChar"/>
    <w:uiPriority w:val="10"/>
    <w:qFormat/>
    <w:rsid w:val="00331C2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31C2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31C2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31C2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31C29"/>
    <w:pPr>
      <w:spacing w:before="160"/>
      <w:jc w:val="center"/>
    </w:pPr>
    <w:rPr>
      <w:i/>
      <w:iCs/>
      <w:color w:val="404040" w:themeColor="text1" w:themeTint="BF"/>
    </w:rPr>
  </w:style>
  <w:style w:type="character" w:customStyle="1" w:styleId="QuoteChar">
    <w:name w:val="Quote Char"/>
    <w:basedOn w:val="DefaultParagraphFont"/>
    <w:link w:val="Quote"/>
    <w:uiPriority w:val="29"/>
    <w:rsid w:val="00331C29"/>
    <w:rPr>
      <w:i/>
      <w:iCs/>
      <w:color w:val="404040" w:themeColor="text1" w:themeTint="BF"/>
    </w:rPr>
  </w:style>
  <w:style w:type="paragraph" w:styleId="ListParagraph">
    <w:name w:val="List Paragraph"/>
    <w:basedOn w:val="Normal"/>
    <w:uiPriority w:val="34"/>
    <w:qFormat/>
    <w:rsid w:val="00331C29"/>
    <w:pPr>
      <w:ind w:left="720"/>
      <w:contextualSpacing/>
    </w:pPr>
  </w:style>
  <w:style w:type="character" w:styleId="IntenseEmphasis">
    <w:name w:val="Intense Emphasis"/>
    <w:basedOn w:val="DefaultParagraphFont"/>
    <w:uiPriority w:val="21"/>
    <w:qFormat/>
    <w:rsid w:val="00331C29"/>
    <w:rPr>
      <w:i/>
      <w:iCs/>
      <w:color w:val="0F4761" w:themeColor="accent1" w:themeShade="BF"/>
    </w:rPr>
  </w:style>
  <w:style w:type="paragraph" w:styleId="IntenseQuote">
    <w:name w:val="Intense Quote"/>
    <w:basedOn w:val="Normal"/>
    <w:next w:val="Normal"/>
    <w:link w:val="IntenseQuoteChar"/>
    <w:uiPriority w:val="30"/>
    <w:qFormat/>
    <w:rsid w:val="00331C2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31C29"/>
    <w:rPr>
      <w:i/>
      <w:iCs/>
      <w:color w:val="0F4761" w:themeColor="accent1" w:themeShade="BF"/>
    </w:rPr>
  </w:style>
  <w:style w:type="character" w:styleId="IntenseReference">
    <w:name w:val="Intense Reference"/>
    <w:basedOn w:val="DefaultParagraphFont"/>
    <w:uiPriority w:val="32"/>
    <w:qFormat/>
    <w:rsid w:val="00331C29"/>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4385603">
      <w:bodyDiv w:val="1"/>
      <w:marLeft w:val="0"/>
      <w:marRight w:val="0"/>
      <w:marTop w:val="0"/>
      <w:marBottom w:val="0"/>
      <w:divBdr>
        <w:top w:val="none" w:sz="0" w:space="0" w:color="auto"/>
        <w:left w:val="none" w:sz="0" w:space="0" w:color="auto"/>
        <w:bottom w:val="none" w:sz="0" w:space="0" w:color="auto"/>
        <w:right w:val="none" w:sz="0" w:space="0" w:color="auto"/>
      </w:divBdr>
    </w:div>
    <w:div w:id="461995322">
      <w:bodyDiv w:val="1"/>
      <w:marLeft w:val="0"/>
      <w:marRight w:val="0"/>
      <w:marTop w:val="0"/>
      <w:marBottom w:val="0"/>
      <w:divBdr>
        <w:top w:val="none" w:sz="0" w:space="0" w:color="auto"/>
        <w:left w:val="none" w:sz="0" w:space="0" w:color="auto"/>
        <w:bottom w:val="none" w:sz="0" w:space="0" w:color="auto"/>
        <w:right w:val="none" w:sz="0" w:space="0" w:color="auto"/>
      </w:divBdr>
    </w:div>
    <w:div w:id="527723144">
      <w:bodyDiv w:val="1"/>
      <w:marLeft w:val="0"/>
      <w:marRight w:val="0"/>
      <w:marTop w:val="0"/>
      <w:marBottom w:val="0"/>
      <w:divBdr>
        <w:top w:val="none" w:sz="0" w:space="0" w:color="auto"/>
        <w:left w:val="none" w:sz="0" w:space="0" w:color="auto"/>
        <w:bottom w:val="none" w:sz="0" w:space="0" w:color="auto"/>
        <w:right w:val="none" w:sz="0" w:space="0" w:color="auto"/>
      </w:divBdr>
    </w:div>
    <w:div w:id="664479660">
      <w:bodyDiv w:val="1"/>
      <w:marLeft w:val="0"/>
      <w:marRight w:val="0"/>
      <w:marTop w:val="0"/>
      <w:marBottom w:val="0"/>
      <w:divBdr>
        <w:top w:val="none" w:sz="0" w:space="0" w:color="auto"/>
        <w:left w:val="none" w:sz="0" w:space="0" w:color="auto"/>
        <w:bottom w:val="none" w:sz="0" w:space="0" w:color="auto"/>
        <w:right w:val="none" w:sz="0" w:space="0" w:color="auto"/>
      </w:divBdr>
    </w:div>
    <w:div w:id="814491987">
      <w:bodyDiv w:val="1"/>
      <w:marLeft w:val="0"/>
      <w:marRight w:val="0"/>
      <w:marTop w:val="0"/>
      <w:marBottom w:val="0"/>
      <w:divBdr>
        <w:top w:val="none" w:sz="0" w:space="0" w:color="auto"/>
        <w:left w:val="none" w:sz="0" w:space="0" w:color="auto"/>
        <w:bottom w:val="none" w:sz="0" w:space="0" w:color="auto"/>
        <w:right w:val="none" w:sz="0" w:space="0" w:color="auto"/>
      </w:divBdr>
    </w:div>
    <w:div w:id="1051075166">
      <w:bodyDiv w:val="1"/>
      <w:marLeft w:val="0"/>
      <w:marRight w:val="0"/>
      <w:marTop w:val="0"/>
      <w:marBottom w:val="0"/>
      <w:divBdr>
        <w:top w:val="none" w:sz="0" w:space="0" w:color="auto"/>
        <w:left w:val="none" w:sz="0" w:space="0" w:color="auto"/>
        <w:bottom w:val="none" w:sz="0" w:space="0" w:color="auto"/>
        <w:right w:val="none" w:sz="0" w:space="0" w:color="auto"/>
      </w:divBdr>
    </w:div>
    <w:div w:id="1594047423">
      <w:bodyDiv w:val="1"/>
      <w:marLeft w:val="0"/>
      <w:marRight w:val="0"/>
      <w:marTop w:val="0"/>
      <w:marBottom w:val="0"/>
      <w:divBdr>
        <w:top w:val="none" w:sz="0" w:space="0" w:color="auto"/>
        <w:left w:val="none" w:sz="0" w:space="0" w:color="auto"/>
        <w:bottom w:val="none" w:sz="0" w:space="0" w:color="auto"/>
        <w:right w:val="none" w:sz="0" w:space="0" w:color="auto"/>
      </w:divBdr>
    </w:div>
    <w:div w:id="2015256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microsoft.com/office/2007/relationships/hdphoto" Target="media/hdphoto1.wdp"/><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58</TotalTime>
  <Pages>7</Pages>
  <Words>815</Words>
  <Characters>4651</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Note</dc:creator>
  <cp:keywords/>
  <dc:description/>
  <cp:lastModifiedBy>Note</cp:lastModifiedBy>
  <cp:revision>3</cp:revision>
  <dcterms:created xsi:type="dcterms:W3CDTF">2025-07-16T00:34:00Z</dcterms:created>
  <dcterms:modified xsi:type="dcterms:W3CDTF">2025-07-16T01:32:00Z</dcterms:modified>
</cp:coreProperties>
</file>